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234F0" w14:textId="77777777" w:rsidR="00E25325" w:rsidRPr="007232B8" w:rsidRDefault="007232B8">
      <w:pPr>
        <w:spacing w:after="17"/>
        <w:ind w:left="75"/>
        <w:jc w:val="center"/>
        <w:rPr>
          <w:sz w:val="28"/>
          <w:szCs w:val="28"/>
        </w:rPr>
      </w:pPr>
      <w:r w:rsidRPr="007232B8">
        <w:rPr>
          <w:rFonts w:ascii="Times New Roman" w:eastAsia="Times New Roman" w:hAnsi="Times New Roman" w:cs="Times New Roman"/>
          <w:b/>
          <w:color w:val="2E1C2A"/>
          <w:sz w:val="28"/>
          <w:szCs w:val="28"/>
        </w:rPr>
        <w:t>IT-</w:t>
      </w:r>
      <w:proofErr w:type="gramStart"/>
      <w:r w:rsidRPr="007232B8">
        <w:rPr>
          <w:rFonts w:ascii="Times New Roman" w:eastAsia="Times New Roman" w:hAnsi="Times New Roman" w:cs="Times New Roman"/>
          <w:b/>
          <w:color w:val="2E1C2A"/>
          <w:sz w:val="28"/>
          <w:szCs w:val="28"/>
        </w:rPr>
        <w:t>776 :</w:t>
      </w:r>
      <w:proofErr w:type="gramEnd"/>
      <w:r w:rsidRPr="007232B8">
        <w:rPr>
          <w:rFonts w:ascii="Times New Roman" w:eastAsia="Times New Roman" w:hAnsi="Times New Roman" w:cs="Times New Roman"/>
          <w:b/>
          <w:color w:val="2E1C2A"/>
          <w:sz w:val="28"/>
          <w:szCs w:val="28"/>
        </w:rPr>
        <w:t xml:space="preserve">  Petri nets: Theory </w:t>
      </w:r>
      <w:r w:rsidRPr="007232B8">
        <w:rPr>
          <w:rFonts w:ascii="Times New Roman" w:eastAsia="Times New Roman" w:hAnsi="Times New Roman" w:cs="Times New Roman"/>
          <w:b/>
          <w:color w:val="2E1C2A"/>
          <w:sz w:val="28"/>
          <w:szCs w:val="28"/>
        </w:rPr>
        <w:t xml:space="preserve">and </w:t>
      </w:r>
      <w:proofErr w:type="spellStart"/>
      <w:r w:rsidRPr="007232B8">
        <w:rPr>
          <w:rFonts w:ascii="Times New Roman" w:eastAsia="Times New Roman" w:hAnsi="Times New Roman" w:cs="Times New Roman"/>
          <w:b/>
          <w:color w:val="2E1C2A"/>
          <w:sz w:val="28"/>
          <w:szCs w:val="28"/>
        </w:rPr>
        <w:t>modeling</w:t>
      </w:r>
      <w:proofErr w:type="spellEnd"/>
      <w:r w:rsidRPr="007232B8">
        <w:rPr>
          <w:rFonts w:ascii="Times New Roman" w:eastAsia="Times New Roman" w:hAnsi="Times New Roman" w:cs="Times New Roman"/>
          <w:b/>
          <w:color w:val="2E1C2A"/>
          <w:sz w:val="28"/>
          <w:szCs w:val="28"/>
        </w:rPr>
        <w:t xml:space="preserve"> fo</w:t>
      </w:r>
      <w:r w:rsidRPr="007232B8">
        <w:rPr>
          <w:rFonts w:ascii="Times New Roman" w:eastAsia="Times New Roman" w:hAnsi="Times New Roman" w:cs="Times New Roman"/>
          <w:b/>
          <w:color w:val="2E1C2A"/>
          <w:sz w:val="28"/>
          <w:szCs w:val="28"/>
        </w:rPr>
        <w:t>r</w:t>
      </w:r>
      <w:r w:rsidRPr="007232B8">
        <w:rPr>
          <w:rFonts w:ascii="Times New Roman" w:eastAsia="Times New Roman" w:hAnsi="Times New Roman" w:cs="Times New Roman"/>
          <w:b/>
          <w:i/>
          <w:color w:val="2E1C2A"/>
          <w:sz w:val="28"/>
          <w:szCs w:val="28"/>
        </w:rPr>
        <w:t xml:space="preserve"> </w:t>
      </w:r>
      <w:r w:rsidRPr="007232B8">
        <w:rPr>
          <w:rFonts w:ascii="Times New Roman" w:eastAsia="Times New Roman" w:hAnsi="Times New Roman" w:cs="Times New Roman"/>
          <w:b/>
          <w:color w:val="2E1C2A"/>
          <w:sz w:val="28"/>
          <w:szCs w:val="28"/>
        </w:rPr>
        <w:t xml:space="preserve">Systems (DPTMS) </w:t>
      </w:r>
    </w:p>
    <w:p w14:paraId="2555D925" w14:textId="77777777" w:rsidR="00E25325" w:rsidRDefault="007232B8">
      <w:pPr>
        <w:pStyle w:val="Heading1"/>
      </w:pPr>
      <w:r>
        <w:t xml:space="preserve">Credit: 3 Course offered to: M.Sc./Ph.D. (Common Optional course for CS-Track </w:t>
      </w:r>
      <w:r>
        <w:rPr>
          <w:i/>
          <w:sz w:val="20"/>
        </w:rPr>
        <w:t xml:space="preserve">&amp; </w:t>
      </w:r>
      <w:r>
        <w:t xml:space="preserve">CB-Track), </w:t>
      </w:r>
    </w:p>
    <w:p w14:paraId="697820F4" w14:textId="77777777" w:rsidR="00E25325" w:rsidRDefault="007232B8">
      <w:pPr>
        <w:spacing w:after="151"/>
        <w:ind w:left="2417"/>
        <w:jc w:val="center"/>
      </w:pPr>
      <w:r>
        <w:rPr>
          <w:rFonts w:ascii="Times New Roman" w:eastAsia="Times New Roman" w:hAnsi="Times New Roman" w:cs="Times New Roman"/>
          <w:b/>
          <w:color w:val="2E1C2A"/>
          <w:sz w:val="11"/>
        </w:rPr>
        <w:t xml:space="preserve"> </w:t>
      </w:r>
    </w:p>
    <w:p w14:paraId="4095198A" w14:textId="77777777" w:rsidR="00E25325" w:rsidRDefault="007232B8">
      <w:pPr>
        <w:spacing w:after="16"/>
        <w:ind w:left="10" w:hanging="10"/>
        <w:jc w:val="both"/>
      </w:pPr>
      <w:r>
        <w:rPr>
          <w:rFonts w:ascii="Times New Roman" w:eastAsia="Times New Roman" w:hAnsi="Times New Roman" w:cs="Times New Roman"/>
          <w:b/>
          <w:color w:val="2E1C2A"/>
          <w:sz w:val="20"/>
        </w:rPr>
        <w:t xml:space="preserve">Course description: </w:t>
      </w:r>
      <w:r>
        <w:rPr>
          <w:rFonts w:ascii="Times New Roman" w:eastAsia="Times New Roman" w:hAnsi="Times New Roman" w:cs="Times New Roman"/>
          <w:color w:val="2E1C2A"/>
          <w:sz w:val="20"/>
        </w:rPr>
        <w:t xml:space="preserve">The course </w:t>
      </w:r>
      <w:r>
        <w:rPr>
          <w:rFonts w:ascii="Times New Roman" w:eastAsia="Times New Roman" w:hAnsi="Times New Roman" w:cs="Times New Roman"/>
          <w:color w:val="2E1C2A"/>
          <w:sz w:val="19"/>
        </w:rPr>
        <w:t xml:space="preserve">will introduce the basic concepts of digraphs and discrete </w:t>
      </w:r>
      <w:r>
        <w:rPr>
          <w:rFonts w:ascii="Times New Roman" w:eastAsia="Times New Roman" w:hAnsi="Times New Roman" w:cs="Times New Roman"/>
          <w:color w:val="2E1C2A"/>
          <w:sz w:val="20"/>
        </w:rPr>
        <w:t xml:space="preserve">dynamical </w:t>
      </w:r>
      <w:r>
        <w:rPr>
          <w:rFonts w:ascii="Times New Roman" w:eastAsia="Times New Roman" w:hAnsi="Times New Roman" w:cs="Times New Roman"/>
          <w:color w:val="2E1C2A"/>
          <w:sz w:val="19"/>
        </w:rPr>
        <w:t>systems for</w:t>
      </w:r>
      <w:r>
        <w:rPr>
          <w:rFonts w:ascii="Times New Roman" w:eastAsia="Times New Roman" w:hAnsi="Times New Roman" w:cs="Times New Roman"/>
          <w:color w:val="2E1C2A"/>
          <w:sz w:val="20"/>
        </w:rPr>
        <w:t xml:space="preserve"> </w:t>
      </w:r>
    </w:p>
    <w:p w14:paraId="3301A85D" w14:textId="453C4D99" w:rsidR="00E25325" w:rsidRDefault="007232B8">
      <w:pPr>
        <w:spacing w:after="178"/>
        <w:ind w:left="10" w:hanging="10"/>
        <w:jc w:val="both"/>
      </w:pPr>
      <w:r>
        <w:rPr>
          <w:rFonts w:ascii="Times New Roman" w:eastAsia="Times New Roman" w:hAnsi="Times New Roman" w:cs="Times New Roman"/>
          <w:color w:val="2E1C2A"/>
          <w:sz w:val="19"/>
        </w:rPr>
        <w:t>modelling of complex</w:t>
      </w:r>
      <w:r>
        <w:rPr>
          <w:rFonts w:ascii="Times New Roman" w:eastAsia="Times New Roman" w:hAnsi="Times New Roman" w:cs="Times New Roman"/>
          <w:color w:val="2E1C2A"/>
          <w:sz w:val="19"/>
        </w:rPr>
        <w:t xml:space="preserve">/biological/bioinformatics </w:t>
      </w:r>
      <w:r>
        <w:rPr>
          <w:rFonts w:ascii="Times New Roman" w:eastAsia="Times New Roman" w:hAnsi="Times New Roman" w:cs="Times New Roman"/>
          <w:color w:val="2E1C2A"/>
          <w:sz w:val="17"/>
        </w:rPr>
        <w:t xml:space="preserve">networks. </w:t>
      </w:r>
      <w:r>
        <w:rPr>
          <w:rFonts w:ascii="Times New Roman" w:eastAsia="Times New Roman" w:hAnsi="Times New Roman" w:cs="Times New Roman"/>
          <w:color w:val="2E1C2A"/>
          <w:sz w:val="19"/>
        </w:rPr>
        <w:t xml:space="preserve">The concept of digraph theory and Petri nets theory can </w:t>
      </w:r>
      <w:r>
        <w:rPr>
          <w:rFonts w:ascii="Times New Roman" w:eastAsia="Times New Roman" w:hAnsi="Times New Roman" w:cs="Times New Roman"/>
          <w:color w:val="2E1C2A"/>
          <w:sz w:val="20"/>
        </w:rPr>
        <w:t xml:space="preserve">be </w:t>
      </w:r>
      <w:r>
        <w:rPr>
          <w:rFonts w:ascii="Times New Roman" w:eastAsia="Times New Roman" w:hAnsi="Times New Roman" w:cs="Times New Roman"/>
          <w:color w:val="2E1C2A"/>
          <w:sz w:val="19"/>
        </w:rPr>
        <w:t>used to develop new algorithms and model a wide variety of systems such as data science, biological networks, compute</w:t>
      </w:r>
      <w:r>
        <w:rPr>
          <w:rFonts w:ascii="Times New Roman" w:eastAsia="Times New Roman" w:hAnsi="Times New Roman" w:cs="Times New Roman"/>
          <w:color w:val="2E1C2A"/>
          <w:sz w:val="19"/>
        </w:rPr>
        <w:t xml:space="preserve">r hardware and software, chemical sciences, social sciences, life sciences, etc. </w:t>
      </w:r>
    </w:p>
    <w:p w14:paraId="61A4BA78" w14:textId="77777777" w:rsidR="00E25325" w:rsidRDefault="007232B8">
      <w:pPr>
        <w:spacing w:after="192"/>
        <w:ind w:left="715" w:hanging="10"/>
        <w:jc w:val="both"/>
      </w:pPr>
      <w:r>
        <w:rPr>
          <w:rFonts w:ascii="Times New Roman" w:eastAsia="Times New Roman" w:hAnsi="Times New Roman" w:cs="Times New Roman"/>
          <w:b/>
          <w:color w:val="2E1C2A"/>
          <w:sz w:val="20"/>
        </w:rPr>
        <w:t xml:space="preserve">Pre-requisites: </w:t>
      </w:r>
      <w:r>
        <w:rPr>
          <w:rFonts w:ascii="Times New Roman" w:eastAsia="Times New Roman" w:hAnsi="Times New Roman" w:cs="Times New Roman"/>
          <w:color w:val="2E1C2A"/>
          <w:sz w:val="20"/>
        </w:rPr>
        <w:t xml:space="preserve">Must complete the </w:t>
      </w:r>
      <w:r>
        <w:rPr>
          <w:rFonts w:ascii="Times New Roman" w:eastAsia="Times New Roman" w:hAnsi="Times New Roman" w:cs="Times New Roman"/>
          <w:color w:val="2E1C2A"/>
          <w:sz w:val="19"/>
        </w:rPr>
        <w:t xml:space="preserve">semester one and </w:t>
      </w:r>
      <w:proofErr w:type="spellStart"/>
      <w:r>
        <w:rPr>
          <w:rFonts w:ascii="Times New Roman" w:eastAsia="Times New Roman" w:hAnsi="Times New Roman" w:cs="Times New Roman"/>
          <w:color w:val="2E1C2A"/>
          <w:sz w:val="19"/>
        </w:rPr>
        <w:t>atleast</w:t>
      </w:r>
      <w:proofErr w:type="spellEnd"/>
      <w:r>
        <w:rPr>
          <w:rFonts w:ascii="Times New Roman" w:eastAsia="Times New Roman" w:hAnsi="Times New Roman" w:cs="Times New Roman"/>
          <w:color w:val="2E1C2A"/>
          <w:sz w:val="19"/>
        </w:rPr>
        <w:t xml:space="preserve"> credited the course on </w:t>
      </w:r>
      <w:r>
        <w:rPr>
          <w:rFonts w:ascii="Times New Roman" w:eastAsia="Times New Roman" w:hAnsi="Times New Roman" w:cs="Times New Roman"/>
          <w:b/>
          <w:color w:val="2E1C2A"/>
          <w:sz w:val="19"/>
        </w:rPr>
        <w:t>'Computational Biology</w:t>
      </w:r>
      <w:r>
        <w:rPr>
          <w:rFonts w:ascii="Times New Roman" w:eastAsia="Times New Roman" w:hAnsi="Times New Roman" w:cs="Times New Roman"/>
          <w:color w:val="2E1C2A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2E1C2A"/>
          <w:sz w:val="19"/>
        </w:rPr>
        <w:t xml:space="preserve">&amp; Bioinformatics'. </w:t>
      </w:r>
      <w:r>
        <w:rPr>
          <w:rFonts w:ascii="Times New Roman" w:eastAsia="Times New Roman" w:hAnsi="Times New Roman" w:cs="Times New Roman"/>
          <w:color w:val="2E1C2A"/>
          <w:sz w:val="19"/>
        </w:rPr>
        <w:t>A part will be classroom teaching and other part w</w:t>
      </w:r>
      <w:r>
        <w:rPr>
          <w:rFonts w:ascii="Times New Roman" w:eastAsia="Times New Roman" w:hAnsi="Times New Roman" w:cs="Times New Roman"/>
          <w:color w:val="2E1C2A"/>
          <w:sz w:val="19"/>
        </w:rPr>
        <w:t>ill be working</w:t>
      </w:r>
      <w:r>
        <w:rPr>
          <w:rFonts w:ascii="Times New Roman" w:eastAsia="Times New Roman" w:hAnsi="Times New Roman" w:cs="Times New Roman"/>
          <w:b/>
          <w:color w:val="2E1C2A"/>
          <w:sz w:val="19"/>
        </w:rPr>
        <w:t xml:space="preserve"> </w:t>
      </w:r>
      <w:r>
        <w:rPr>
          <w:rFonts w:ascii="Times New Roman" w:eastAsia="Times New Roman" w:hAnsi="Times New Roman" w:cs="Times New Roman"/>
          <w:color w:val="2E1C2A"/>
          <w:sz w:val="19"/>
        </w:rPr>
        <w:t>exercise(assignments/</w:t>
      </w:r>
      <w:proofErr w:type="spellStart"/>
      <w:r>
        <w:rPr>
          <w:rFonts w:ascii="Times New Roman" w:eastAsia="Times New Roman" w:hAnsi="Times New Roman" w:cs="Times New Roman"/>
          <w:color w:val="2E1C2A"/>
          <w:sz w:val="19"/>
        </w:rPr>
        <w:t>practicals</w:t>
      </w:r>
      <w:proofErr w:type="spellEnd"/>
      <w:r>
        <w:rPr>
          <w:rFonts w:ascii="Times New Roman" w:eastAsia="Times New Roman" w:hAnsi="Times New Roman" w:cs="Times New Roman"/>
          <w:color w:val="2E1C2A"/>
          <w:sz w:val="19"/>
        </w:rPr>
        <w:t>) with project assigned to the students.</w:t>
      </w:r>
      <w:r>
        <w:rPr>
          <w:rFonts w:ascii="Times New Roman" w:eastAsia="Times New Roman" w:hAnsi="Times New Roman" w:cs="Times New Roman"/>
          <w:b/>
          <w:color w:val="2E1C2A"/>
          <w:sz w:val="20"/>
        </w:rPr>
        <w:t xml:space="preserve"> </w:t>
      </w:r>
    </w:p>
    <w:p w14:paraId="079280C3" w14:textId="77777777" w:rsidR="00E25325" w:rsidRDefault="007232B8">
      <w:pPr>
        <w:spacing w:after="16"/>
        <w:ind w:left="715" w:hanging="10"/>
        <w:jc w:val="both"/>
      </w:pPr>
      <w:r>
        <w:rPr>
          <w:rFonts w:ascii="Times New Roman" w:eastAsia="Times New Roman" w:hAnsi="Times New Roman" w:cs="Times New Roman"/>
          <w:color w:val="2E1C2A"/>
          <w:sz w:val="19"/>
        </w:rPr>
        <w:t xml:space="preserve">Course Outcome(s) (CO): Upon finishing the course, the student is expected to be able </w:t>
      </w:r>
      <w:r>
        <w:rPr>
          <w:rFonts w:ascii="Times New Roman" w:eastAsia="Times New Roman" w:hAnsi="Times New Roman" w:cs="Times New Roman"/>
          <w:color w:val="2E1C2A"/>
          <w:sz w:val="17"/>
        </w:rPr>
        <w:t>to:</w:t>
      </w:r>
      <w:r>
        <w:rPr>
          <w:rFonts w:ascii="Times New Roman" w:eastAsia="Times New Roman" w:hAnsi="Times New Roman" w:cs="Times New Roman"/>
          <w:color w:val="2E1C2A"/>
          <w:sz w:val="19"/>
        </w:rPr>
        <w:t xml:space="preserve"> </w:t>
      </w:r>
    </w:p>
    <w:p w14:paraId="1A627349" w14:textId="77777777" w:rsidR="00E25325" w:rsidRDefault="007232B8">
      <w:pPr>
        <w:numPr>
          <w:ilvl w:val="0"/>
          <w:numId w:val="1"/>
        </w:numPr>
        <w:spacing w:after="16"/>
        <w:ind w:hanging="216"/>
        <w:jc w:val="both"/>
      </w:pPr>
      <w:r>
        <w:rPr>
          <w:rFonts w:ascii="Times New Roman" w:eastAsia="Times New Roman" w:hAnsi="Times New Roman" w:cs="Times New Roman"/>
          <w:color w:val="2E1C2A"/>
          <w:sz w:val="19"/>
        </w:rPr>
        <w:t xml:space="preserve">Knowledge of basic concepts of digraphs and Petri nets, </w:t>
      </w:r>
    </w:p>
    <w:p w14:paraId="4DED8512" w14:textId="77777777" w:rsidR="00E25325" w:rsidRDefault="007232B8">
      <w:pPr>
        <w:numPr>
          <w:ilvl w:val="0"/>
          <w:numId w:val="1"/>
        </w:numPr>
        <w:spacing w:after="16"/>
        <w:ind w:hanging="216"/>
        <w:jc w:val="both"/>
      </w:pPr>
      <w:r>
        <w:rPr>
          <w:rFonts w:ascii="Times New Roman" w:eastAsia="Times New Roman" w:hAnsi="Times New Roman" w:cs="Times New Roman"/>
          <w:color w:val="2E1C2A"/>
          <w:sz w:val="19"/>
        </w:rPr>
        <w:t xml:space="preserve">Knowledge of analysis techniques and algorithms for biological networks. </w:t>
      </w:r>
    </w:p>
    <w:p w14:paraId="2C16DD4E" w14:textId="77777777" w:rsidR="00E25325" w:rsidRDefault="007232B8">
      <w:pPr>
        <w:numPr>
          <w:ilvl w:val="0"/>
          <w:numId w:val="1"/>
        </w:numPr>
        <w:spacing w:after="16"/>
        <w:ind w:hanging="216"/>
        <w:jc w:val="both"/>
      </w:pPr>
      <w:r>
        <w:rPr>
          <w:rFonts w:ascii="Times New Roman" w:eastAsia="Times New Roman" w:hAnsi="Times New Roman" w:cs="Times New Roman"/>
          <w:color w:val="2E1C2A"/>
          <w:sz w:val="19"/>
        </w:rPr>
        <w:t xml:space="preserve">Visualization of dynamics of discrete event driven systems </w:t>
      </w:r>
    </w:p>
    <w:p w14:paraId="0434C40B" w14:textId="77777777" w:rsidR="00E25325" w:rsidRDefault="007232B8">
      <w:pPr>
        <w:numPr>
          <w:ilvl w:val="0"/>
          <w:numId w:val="1"/>
        </w:numPr>
        <w:spacing w:after="178"/>
        <w:ind w:hanging="216"/>
        <w:jc w:val="both"/>
      </w:pPr>
      <w:r>
        <w:rPr>
          <w:rFonts w:ascii="Times New Roman" w:eastAsia="Times New Roman" w:hAnsi="Times New Roman" w:cs="Times New Roman"/>
          <w:color w:val="2E1C2A"/>
          <w:sz w:val="19"/>
        </w:rPr>
        <w:t xml:space="preserve">Understanding of Petri net </w:t>
      </w:r>
      <w:proofErr w:type="spellStart"/>
      <w:r>
        <w:rPr>
          <w:rFonts w:ascii="Times New Roman" w:eastAsia="Times New Roman" w:hAnsi="Times New Roman" w:cs="Times New Roman"/>
          <w:color w:val="2E1C2A"/>
          <w:sz w:val="19"/>
        </w:rPr>
        <w:t>modeling</w:t>
      </w:r>
      <w:proofErr w:type="spellEnd"/>
      <w:r>
        <w:rPr>
          <w:rFonts w:ascii="Times New Roman" w:eastAsia="Times New Roman" w:hAnsi="Times New Roman" w:cs="Times New Roman"/>
          <w:color w:val="2E1C2A"/>
          <w:sz w:val="19"/>
        </w:rPr>
        <w:t xml:space="preserve"> for many complex networks. </w:t>
      </w:r>
    </w:p>
    <w:p w14:paraId="77519124" w14:textId="77777777" w:rsidR="00E25325" w:rsidRDefault="007232B8">
      <w:pPr>
        <w:spacing w:after="3"/>
        <w:ind w:left="658" w:hanging="10"/>
      </w:pPr>
      <w:r>
        <w:rPr>
          <w:rFonts w:ascii="Times New Roman" w:eastAsia="Times New Roman" w:hAnsi="Times New Roman" w:cs="Times New Roman"/>
          <w:color w:val="2E1C2A"/>
          <w:sz w:val="17"/>
        </w:rPr>
        <w:t xml:space="preserve">Tentative plan: </w:t>
      </w:r>
    </w:p>
    <w:tbl>
      <w:tblPr>
        <w:tblStyle w:val="TableGrid"/>
        <w:tblW w:w="8462" w:type="dxa"/>
        <w:tblInd w:w="556" w:type="dxa"/>
        <w:tblCellMar>
          <w:top w:w="15" w:type="dxa"/>
          <w:left w:w="6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097"/>
        <w:gridCol w:w="6443"/>
        <w:gridCol w:w="922"/>
      </w:tblGrid>
      <w:tr w:rsidR="00E25325" w14:paraId="50842074" w14:textId="77777777">
        <w:trPr>
          <w:trHeight w:val="552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A064C" w14:textId="77777777" w:rsidR="00E25325" w:rsidRDefault="007232B8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 xml:space="preserve">Week 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103A98" w14:textId="77777777" w:rsidR="00E25325" w:rsidRDefault="007232B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 xml:space="preserve">Lecture topic 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4C0C5" w14:textId="77777777" w:rsidR="00E25325" w:rsidRDefault="007232B8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 xml:space="preserve">CO met </w:t>
            </w:r>
          </w:p>
        </w:tc>
      </w:tr>
      <w:tr w:rsidR="00E25325" w14:paraId="42A371A4" w14:textId="77777777">
        <w:trPr>
          <w:trHeight w:val="1800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DE8A4" w14:textId="77777777" w:rsidR="00E25325" w:rsidRDefault="007232B8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2E1C2A"/>
                <w:sz w:val="6"/>
              </w:rPr>
              <w:t>-</w:t>
            </w:r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 xml:space="preserve">5 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2C801" w14:textId="77777777" w:rsidR="00E25325" w:rsidRDefault="007232B8">
            <w:pPr>
              <w:spacing w:after="0"/>
              <w:ind w:left="72" w:right="6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E1C2A"/>
                <w:sz w:val="19"/>
              </w:rPr>
              <w:t xml:space="preserve">Digraphs and </w:t>
            </w:r>
            <w:r>
              <w:rPr>
                <w:rFonts w:ascii="Times New Roman" w:eastAsia="Times New Roman" w:hAnsi="Times New Roman" w:cs="Times New Roman"/>
                <w:b/>
                <w:color w:val="2E1C2A"/>
                <w:sz w:val="18"/>
              </w:rPr>
              <w:t xml:space="preserve">Basic </w:t>
            </w:r>
            <w:r>
              <w:rPr>
                <w:rFonts w:ascii="Times New Roman" w:eastAsia="Times New Roman" w:hAnsi="Times New Roman" w:cs="Times New Roman"/>
                <w:b/>
                <w:color w:val="2E1C2A"/>
                <w:sz w:val="19"/>
              </w:rPr>
              <w:t>Concepts</w:t>
            </w:r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>: Elementary concepts, digraphs and structures, Joining and reaching, connectedness, point base, limited reachability, Acyclic digraphs, balance in structures properties, orientation of graphs and digraphs; and classifications of</w:t>
            </w:r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 xml:space="preserve"> trees, decision tree, some algorithms for solving complex networks in diverse fields, 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F7B8C" w14:textId="77777777" w:rsidR="00E25325" w:rsidRDefault="007232B8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 xml:space="preserve">CO 1 </w:t>
            </w:r>
          </w:p>
        </w:tc>
      </w:tr>
      <w:tr w:rsidR="00E25325" w14:paraId="2C4518E8" w14:textId="77777777">
        <w:trPr>
          <w:trHeight w:val="888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B7ADF" w14:textId="77777777" w:rsidR="00E25325" w:rsidRDefault="007232B8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 xml:space="preserve">6-8 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56BC4" w14:textId="77777777" w:rsidR="00E25325" w:rsidRDefault="007232B8">
            <w:pPr>
              <w:spacing w:after="0"/>
              <w:ind w:left="91" w:righ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E1C2A"/>
                <w:sz w:val="19"/>
              </w:rPr>
              <w:t>Distances in Digraphs</w:t>
            </w:r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 xml:space="preserve">: different types of distances in digraph and matrices, Introduction to flows in networks and applications, 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4253B" w14:textId="77777777" w:rsidR="00E25325" w:rsidRDefault="007232B8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 xml:space="preserve">CO 2 </w:t>
            </w:r>
          </w:p>
        </w:tc>
      </w:tr>
      <w:tr w:rsidR="00E25325" w14:paraId="562D6C81" w14:textId="77777777">
        <w:trPr>
          <w:trHeight w:val="1471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95944" w14:textId="77777777" w:rsidR="00E25325" w:rsidRDefault="007232B8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 xml:space="preserve">9- I </w:t>
            </w:r>
            <w:proofErr w:type="spellStart"/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 xml:space="preserve"> 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26F81" w14:textId="77777777" w:rsidR="00E25325" w:rsidRDefault="007232B8">
            <w:pPr>
              <w:spacing w:after="89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2E1C2A"/>
                <w:sz w:val="19"/>
              </w:rPr>
              <w:t xml:space="preserve">Petri Net Theory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E1C2A"/>
                <w:sz w:val="19"/>
              </w:rPr>
              <w:t>Modeling</w:t>
            </w:r>
            <w:proofErr w:type="spellEnd"/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 xml:space="preserve">: Finite state machine, Idea behind </w:t>
            </w:r>
          </w:p>
          <w:p w14:paraId="21BC6DA0" w14:textId="4451DDA5" w:rsidR="00E25325" w:rsidRDefault="007232B8">
            <w:pPr>
              <w:spacing w:after="0"/>
              <w:ind w:left="108" w:right="76"/>
              <w:jc w:val="both"/>
            </w:pPr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 xml:space="preserve">Petri nets, some formal basic definitions of Petri net, examples (theoretical and real life </w:t>
            </w:r>
            <w:proofErr w:type="spellStart"/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>modeling</w:t>
            </w:r>
            <w:proofErr w:type="spellEnd"/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>), structural</w:t>
            </w:r>
            <w:r>
              <w:rPr>
                <w:rFonts w:ascii="Times New Roman" w:eastAsia="Times New Roman" w:hAnsi="Times New Roman" w:cs="Times New Roman"/>
                <w:b/>
                <w:color w:val="2E1C2A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>&amp; behavioural</w:t>
            </w:r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 xml:space="preserve"> properties and analysis methods. 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64AB9" w14:textId="77777777" w:rsidR="00E25325" w:rsidRDefault="007232B8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 xml:space="preserve">CO 3 </w:t>
            </w:r>
          </w:p>
        </w:tc>
      </w:tr>
      <w:tr w:rsidR="00E25325" w14:paraId="1968C96F" w14:textId="77777777">
        <w:trPr>
          <w:trHeight w:val="898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86DC7" w14:textId="77777777" w:rsidR="00E25325" w:rsidRDefault="007232B8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 xml:space="preserve">12-14 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827C4" w14:textId="77777777" w:rsidR="00E25325" w:rsidRDefault="007232B8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E1C2A"/>
                <w:sz w:val="19"/>
              </w:rPr>
              <w:t xml:space="preserve">Classification </w:t>
            </w:r>
            <w:r>
              <w:rPr>
                <w:rFonts w:ascii="Times New Roman" w:eastAsia="Times New Roman" w:hAnsi="Times New Roman" w:cs="Times New Roman"/>
                <w:b/>
                <w:color w:val="2E1C2A"/>
                <w:sz w:val="19"/>
              </w:rPr>
              <w:t>of Petri nets</w:t>
            </w:r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 xml:space="preserve">: Boolean Petri nets and crisp Boolean Petri nets, Boolean Petri nets applications in computational and Integrative Sciences. 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A2DB9" w14:textId="77777777" w:rsidR="00E25325" w:rsidRDefault="007232B8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color w:val="2E1C2A"/>
                <w:sz w:val="19"/>
              </w:rPr>
              <w:t xml:space="preserve">CO 4 </w:t>
            </w:r>
          </w:p>
        </w:tc>
      </w:tr>
    </w:tbl>
    <w:p w14:paraId="640455C7" w14:textId="77777777" w:rsidR="00E25325" w:rsidRDefault="007232B8">
      <w:pPr>
        <w:spacing w:after="3" w:line="333" w:lineRule="auto"/>
        <w:ind w:left="67" w:hanging="10"/>
      </w:pPr>
      <w:r>
        <w:rPr>
          <w:rFonts w:ascii="Times New Roman" w:eastAsia="Times New Roman" w:hAnsi="Times New Roman" w:cs="Times New Roman"/>
          <w:color w:val="2E1C2A"/>
          <w:sz w:val="17"/>
        </w:rPr>
        <w:t xml:space="preserve">Note: To </w:t>
      </w:r>
      <w:proofErr w:type="spellStart"/>
      <w:r>
        <w:rPr>
          <w:rFonts w:ascii="Times New Roman" w:eastAsia="Times New Roman" w:hAnsi="Times New Roman" w:cs="Times New Roman"/>
          <w:color w:val="2E1C2A"/>
          <w:sz w:val="17"/>
        </w:rPr>
        <w:t>encourse</w:t>
      </w:r>
      <w:proofErr w:type="spellEnd"/>
      <w:r>
        <w:rPr>
          <w:rFonts w:ascii="Times New Roman" w:eastAsia="Times New Roman" w:hAnsi="Times New Roman" w:cs="Times New Roman"/>
          <w:color w:val="2E1C2A"/>
          <w:sz w:val="17"/>
        </w:rPr>
        <w:t xml:space="preserve"> </w:t>
      </w:r>
      <w:r>
        <w:rPr>
          <w:rFonts w:ascii="Times New Roman" w:eastAsia="Times New Roman" w:hAnsi="Times New Roman" w:cs="Times New Roman"/>
          <w:color w:val="2E1C2A"/>
          <w:sz w:val="19"/>
        </w:rPr>
        <w:t xml:space="preserve">and </w:t>
      </w:r>
      <w:r>
        <w:rPr>
          <w:rFonts w:ascii="Times New Roman" w:eastAsia="Times New Roman" w:hAnsi="Times New Roman" w:cs="Times New Roman"/>
          <w:color w:val="2E1C2A"/>
          <w:sz w:val="17"/>
        </w:rPr>
        <w:t xml:space="preserve">motivate the students, topic related to further studies can be </w:t>
      </w:r>
      <w:r>
        <w:rPr>
          <w:rFonts w:ascii="Times New Roman" w:eastAsia="Times New Roman" w:hAnsi="Times New Roman" w:cs="Times New Roman"/>
          <w:color w:val="2E1C2A"/>
          <w:sz w:val="19"/>
        </w:rPr>
        <w:t xml:space="preserve">included/changed in the syllabus to </w:t>
      </w:r>
      <w:r>
        <w:rPr>
          <w:rFonts w:ascii="Times New Roman" w:eastAsia="Times New Roman" w:hAnsi="Times New Roman" w:cs="Times New Roman"/>
          <w:color w:val="2E1C2A"/>
          <w:sz w:val="17"/>
        </w:rPr>
        <w:t xml:space="preserve">improvement the quality of research. </w:t>
      </w:r>
    </w:p>
    <w:p w14:paraId="155BA4D0" w14:textId="77777777" w:rsidR="00E25325" w:rsidRDefault="007232B8">
      <w:pPr>
        <w:spacing w:after="175"/>
      </w:pPr>
      <w:r>
        <w:rPr>
          <w:rFonts w:ascii="Times New Roman" w:eastAsia="Times New Roman" w:hAnsi="Times New Roman" w:cs="Times New Roman"/>
          <w:b/>
          <w:color w:val="2E1C2A"/>
          <w:sz w:val="17"/>
        </w:rPr>
        <w:t>Some Text books and References</w:t>
      </w:r>
      <w:r>
        <w:rPr>
          <w:rFonts w:ascii="Times New Roman" w:eastAsia="Times New Roman" w:hAnsi="Times New Roman" w:cs="Times New Roman"/>
          <w:color w:val="2E1C2A"/>
          <w:sz w:val="17"/>
        </w:rPr>
        <w:t xml:space="preserve">: </w:t>
      </w:r>
    </w:p>
    <w:p w14:paraId="77CE7A27" w14:textId="77777777" w:rsidR="00E25325" w:rsidRDefault="007232B8">
      <w:pPr>
        <w:numPr>
          <w:ilvl w:val="0"/>
          <w:numId w:val="2"/>
        </w:numPr>
        <w:spacing w:after="3"/>
        <w:ind w:hanging="144"/>
      </w:pPr>
      <w:r>
        <w:rPr>
          <w:rFonts w:ascii="Times New Roman" w:eastAsia="Times New Roman" w:hAnsi="Times New Roman" w:cs="Times New Roman"/>
          <w:color w:val="2E1C2A"/>
          <w:sz w:val="17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color w:val="2E1C2A"/>
          <w:sz w:val="17"/>
        </w:rPr>
        <w:t>Lipschutz</w:t>
      </w:r>
      <w:proofErr w:type="spellEnd"/>
      <w:r>
        <w:rPr>
          <w:rFonts w:ascii="Times New Roman" w:eastAsia="Times New Roman" w:hAnsi="Times New Roman" w:cs="Times New Roman"/>
          <w:color w:val="2E1C2A"/>
          <w:sz w:val="17"/>
        </w:rPr>
        <w:t xml:space="preserve">, Set </w:t>
      </w:r>
      <w:r>
        <w:rPr>
          <w:rFonts w:ascii="Times New Roman" w:eastAsia="Times New Roman" w:hAnsi="Times New Roman" w:cs="Times New Roman"/>
          <w:i/>
          <w:color w:val="2E1C2A"/>
          <w:sz w:val="18"/>
        </w:rPr>
        <w:t xml:space="preserve">Theory and Related Topics, </w:t>
      </w:r>
      <w:proofErr w:type="spellStart"/>
      <w:r>
        <w:rPr>
          <w:rFonts w:ascii="Times New Roman" w:eastAsia="Times New Roman" w:hAnsi="Times New Roman" w:cs="Times New Roman"/>
          <w:color w:val="2E1C2A"/>
          <w:sz w:val="17"/>
        </w:rPr>
        <w:t>Schaum's</w:t>
      </w:r>
      <w:proofErr w:type="spellEnd"/>
      <w:r>
        <w:rPr>
          <w:rFonts w:ascii="Times New Roman" w:eastAsia="Times New Roman" w:hAnsi="Times New Roman" w:cs="Times New Roman"/>
          <w:color w:val="2E1C2A"/>
          <w:sz w:val="17"/>
        </w:rPr>
        <w:t xml:space="preserve"> Outlines, Second Edition, McGraw-Hill, 1998. </w:t>
      </w:r>
    </w:p>
    <w:p w14:paraId="47312C05" w14:textId="77777777" w:rsidR="00E25325" w:rsidRDefault="007232B8">
      <w:pPr>
        <w:numPr>
          <w:ilvl w:val="0"/>
          <w:numId w:val="2"/>
        </w:numPr>
        <w:spacing w:after="3"/>
        <w:ind w:hanging="144"/>
      </w:pPr>
      <w:r>
        <w:rPr>
          <w:rFonts w:ascii="Times New Roman" w:eastAsia="Times New Roman" w:hAnsi="Times New Roman" w:cs="Times New Roman"/>
          <w:color w:val="2E1C2A"/>
          <w:sz w:val="19"/>
        </w:rPr>
        <w:t xml:space="preserve">Frank </w:t>
      </w:r>
      <w:proofErr w:type="spellStart"/>
      <w:r>
        <w:rPr>
          <w:rFonts w:ascii="Times New Roman" w:eastAsia="Times New Roman" w:hAnsi="Times New Roman" w:cs="Times New Roman"/>
          <w:color w:val="2E1C2A"/>
          <w:sz w:val="17"/>
        </w:rPr>
        <w:t>Harary</w:t>
      </w:r>
      <w:proofErr w:type="spellEnd"/>
      <w:r>
        <w:rPr>
          <w:rFonts w:ascii="Times New Roman" w:eastAsia="Times New Roman" w:hAnsi="Times New Roman" w:cs="Times New Roman"/>
          <w:color w:val="2E1C2A"/>
          <w:sz w:val="17"/>
        </w:rPr>
        <w:t xml:space="preserve">, </w:t>
      </w:r>
      <w:r>
        <w:rPr>
          <w:rFonts w:ascii="Times New Roman" w:eastAsia="Times New Roman" w:hAnsi="Times New Roman" w:cs="Times New Roman"/>
          <w:i/>
          <w:color w:val="2E1C2A"/>
          <w:sz w:val="18"/>
        </w:rPr>
        <w:t xml:space="preserve">Graph Theory, </w:t>
      </w:r>
      <w:r>
        <w:rPr>
          <w:rFonts w:ascii="Times New Roman" w:eastAsia="Times New Roman" w:hAnsi="Times New Roman" w:cs="Times New Roman"/>
          <w:color w:val="2E1C2A"/>
          <w:sz w:val="17"/>
        </w:rPr>
        <w:t>Addison-</w:t>
      </w:r>
      <w:r>
        <w:rPr>
          <w:rFonts w:ascii="Times New Roman" w:eastAsia="Times New Roman" w:hAnsi="Times New Roman" w:cs="Times New Roman"/>
          <w:color w:val="2E1C2A"/>
          <w:sz w:val="17"/>
        </w:rPr>
        <w:t xml:space="preserve">Wesley, </w:t>
      </w:r>
      <w:proofErr w:type="spellStart"/>
      <w:r>
        <w:rPr>
          <w:rFonts w:ascii="Times New Roman" w:eastAsia="Times New Roman" w:hAnsi="Times New Roman" w:cs="Times New Roman"/>
          <w:color w:val="2E1C2A"/>
          <w:sz w:val="17"/>
        </w:rPr>
        <w:t>Massacliusettes</w:t>
      </w:r>
      <w:proofErr w:type="spellEnd"/>
      <w:r>
        <w:rPr>
          <w:rFonts w:ascii="Times New Roman" w:eastAsia="Times New Roman" w:hAnsi="Times New Roman" w:cs="Times New Roman"/>
          <w:color w:val="2E1C2A"/>
          <w:sz w:val="17"/>
        </w:rPr>
        <w:t>, Reading, 1969.</w:t>
      </w:r>
      <w:r>
        <w:rPr>
          <w:rFonts w:ascii="Times New Roman" w:eastAsia="Times New Roman" w:hAnsi="Times New Roman" w:cs="Times New Roman"/>
          <w:color w:val="2E1C2A"/>
          <w:sz w:val="19"/>
        </w:rPr>
        <w:t xml:space="preserve"> </w:t>
      </w:r>
    </w:p>
    <w:p w14:paraId="44728D6A" w14:textId="77777777" w:rsidR="00E25325" w:rsidRDefault="007232B8">
      <w:pPr>
        <w:spacing w:after="3" w:line="332" w:lineRule="auto"/>
        <w:ind w:left="67" w:hanging="10"/>
      </w:pPr>
      <w:r>
        <w:rPr>
          <w:rFonts w:ascii="Times New Roman" w:eastAsia="Times New Roman" w:hAnsi="Times New Roman" w:cs="Times New Roman"/>
          <w:color w:val="2E1C2A"/>
          <w:sz w:val="17"/>
        </w:rPr>
        <w:t xml:space="preserve">3, Narsingh Deo, Graph </w:t>
      </w:r>
      <w:r>
        <w:rPr>
          <w:rFonts w:ascii="Times New Roman" w:eastAsia="Times New Roman" w:hAnsi="Times New Roman" w:cs="Times New Roman"/>
          <w:i/>
          <w:color w:val="2E1C2A"/>
          <w:sz w:val="18"/>
        </w:rPr>
        <w:t xml:space="preserve">Theory with </w:t>
      </w:r>
      <w:r>
        <w:rPr>
          <w:rFonts w:ascii="Times New Roman" w:eastAsia="Times New Roman" w:hAnsi="Times New Roman" w:cs="Times New Roman"/>
          <w:color w:val="2E1C2A"/>
          <w:sz w:val="17"/>
        </w:rPr>
        <w:t xml:space="preserve">Applications </w:t>
      </w:r>
      <w:r>
        <w:rPr>
          <w:rFonts w:ascii="Times New Roman" w:eastAsia="Times New Roman" w:hAnsi="Times New Roman" w:cs="Times New Roman"/>
          <w:b/>
          <w:i/>
          <w:color w:val="2E1C2A"/>
          <w:sz w:val="17"/>
        </w:rPr>
        <w:t xml:space="preserve">to </w:t>
      </w:r>
      <w:r>
        <w:rPr>
          <w:rFonts w:ascii="Times New Roman" w:eastAsia="Times New Roman" w:hAnsi="Times New Roman" w:cs="Times New Roman"/>
          <w:color w:val="2E1C2A"/>
          <w:sz w:val="15"/>
        </w:rPr>
        <w:t xml:space="preserve">Engineering and </w:t>
      </w:r>
      <w:r>
        <w:rPr>
          <w:rFonts w:ascii="Times New Roman" w:eastAsia="Times New Roman" w:hAnsi="Times New Roman" w:cs="Times New Roman"/>
          <w:color w:val="2E1C2A"/>
          <w:sz w:val="17"/>
        </w:rPr>
        <w:t xml:space="preserve">Computer </w:t>
      </w:r>
      <w:r>
        <w:rPr>
          <w:rFonts w:ascii="Times New Roman" w:eastAsia="Times New Roman" w:hAnsi="Times New Roman" w:cs="Times New Roman"/>
          <w:i/>
          <w:color w:val="2E1C2A"/>
          <w:sz w:val="18"/>
        </w:rPr>
        <w:t xml:space="preserve">Science, </w:t>
      </w:r>
      <w:r>
        <w:rPr>
          <w:rFonts w:ascii="Times New Roman" w:eastAsia="Times New Roman" w:hAnsi="Times New Roman" w:cs="Times New Roman"/>
          <w:color w:val="2E1C2A"/>
          <w:sz w:val="17"/>
        </w:rPr>
        <w:t xml:space="preserve">PHI Learning Private Limited, New Delhi-110001, 2012, ISBN-978-81-203-01115-0. </w:t>
      </w:r>
    </w:p>
    <w:p w14:paraId="79A7EDED" w14:textId="77777777" w:rsidR="00E25325" w:rsidRDefault="007232B8">
      <w:pPr>
        <w:numPr>
          <w:ilvl w:val="0"/>
          <w:numId w:val="3"/>
        </w:numPr>
        <w:spacing w:after="62"/>
        <w:ind w:hanging="468"/>
      </w:pPr>
      <w:r>
        <w:rPr>
          <w:rFonts w:ascii="Times New Roman" w:eastAsia="Times New Roman" w:hAnsi="Times New Roman" w:cs="Times New Roman"/>
          <w:color w:val="2E1C2A"/>
          <w:sz w:val="17"/>
        </w:rPr>
        <w:t xml:space="preserve">Frank </w:t>
      </w:r>
      <w:proofErr w:type="spellStart"/>
      <w:r>
        <w:rPr>
          <w:rFonts w:ascii="Times New Roman" w:eastAsia="Times New Roman" w:hAnsi="Times New Roman" w:cs="Times New Roman"/>
          <w:color w:val="2E1C2A"/>
          <w:sz w:val="17"/>
        </w:rPr>
        <w:t>Haray</w:t>
      </w:r>
      <w:proofErr w:type="spellEnd"/>
      <w:r>
        <w:rPr>
          <w:rFonts w:ascii="Times New Roman" w:eastAsia="Times New Roman" w:hAnsi="Times New Roman" w:cs="Times New Roman"/>
          <w:color w:val="2E1C2A"/>
          <w:sz w:val="17"/>
        </w:rPr>
        <w:t xml:space="preserve">, R.Z. Norman, </w:t>
      </w:r>
      <w:r>
        <w:rPr>
          <w:rFonts w:ascii="Times New Roman" w:eastAsia="Times New Roman" w:hAnsi="Times New Roman" w:cs="Times New Roman"/>
          <w:i/>
          <w:color w:val="2E1C2A"/>
          <w:sz w:val="18"/>
        </w:rPr>
        <w:t xml:space="preserve">&amp; </w:t>
      </w:r>
      <w:r>
        <w:rPr>
          <w:rFonts w:ascii="Times New Roman" w:eastAsia="Times New Roman" w:hAnsi="Times New Roman" w:cs="Times New Roman"/>
          <w:color w:val="2E1C2A"/>
          <w:sz w:val="17"/>
        </w:rPr>
        <w:t xml:space="preserve">D. Cartwright, </w:t>
      </w:r>
      <w:r>
        <w:rPr>
          <w:rFonts w:ascii="Times New Roman" w:eastAsia="Times New Roman" w:hAnsi="Times New Roman" w:cs="Times New Roman"/>
          <w:i/>
          <w:color w:val="2E1C2A"/>
          <w:sz w:val="18"/>
        </w:rPr>
        <w:t>Structu</w:t>
      </w:r>
      <w:r>
        <w:rPr>
          <w:rFonts w:ascii="Times New Roman" w:eastAsia="Times New Roman" w:hAnsi="Times New Roman" w:cs="Times New Roman"/>
          <w:i/>
          <w:color w:val="2E1C2A"/>
          <w:sz w:val="18"/>
        </w:rPr>
        <w:t xml:space="preserve">re Models: An introduction to </w:t>
      </w:r>
      <w:r>
        <w:rPr>
          <w:rFonts w:ascii="Times New Roman" w:eastAsia="Times New Roman" w:hAnsi="Times New Roman" w:cs="Times New Roman"/>
          <w:color w:val="2E1C2A"/>
          <w:sz w:val="17"/>
        </w:rPr>
        <w:t xml:space="preserve">the Theory </w:t>
      </w:r>
      <w:r>
        <w:rPr>
          <w:rFonts w:ascii="Times New Roman" w:eastAsia="Times New Roman" w:hAnsi="Times New Roman" w:cs="Times New Roman"/>
          <w:i/>
          <w:color w:val="2E1C2A"/>
          <w:sz w:val="18"/>
        </w:rPr>
        <w:t xml:space="preserve">of </w:t>
      </w:r>
      <w:r>
        <w:rPr>
          <w:rFonts w:ascii="Times New Roman" w:eastAsia="Times New Roman" w:hAnsi="Times New Roman" w:cs="Times New Roman"/>
          <w:color w:val="2E1C2A"/>
          <w:sz w:val="17"/>
        </w:rPr>
        <w:t xml:space="preserve">Directed </w:t>
      </w:r>
      <w:proofErr w:type="spellStart"/>
      <w:r>
        <w:rPr>
          <w:rFonts w:ascii="Times New Roman" w:eastAsia="Times New Roman" w:hAnsi="Times New Roman" w:cs="Times New Roman"/>
          <w:i/>
          <w:color w:val="2E1C2A"/>
          <w:sz w:val="18"/>
        </w:rPr>
        <w:t>Gmphs</w:t>
      </w:r>
      <w:proofErr w:type="spellEnd"/>
      <w:r>
        <w:rPr>
          <w:rFonts w:ascii="Times New Roman" w:eastAsia="Times New Roman" w:hAnsi="Times New Roman" w:cs="Times New Roman"/>
          <w:i/>
          <w:color w:val="2E1C2A"/>
          <w:sz w:val="18"/>
        </w:rPr>
        <w:t xml:space="preserve">, </w:t>
      </w:r>
      <w:r>
        <w:rPr>
          <w:rFonts w:ascii="Times New Roman" w:eastAsia="Times New Roman" w:hAnsi="Times New Roman" w:cs="Times New Roman"/>
          <w:color w:val="2E1C2A"/>
          <w:sz w:val="17"/>
        </w:rPr>
        <w:t xml:space="preserve">John Wiley </w:t>
      </w:r>
      <w:r>
        <w:rPr>
          <w:rFonts w:ascii="Times New Roman" w:eastAsia="Times New Roman" w:hAnsi="Times New Roman" w:cs="Times New Roman"/>
          <w:color w:val="2E1C2A"/>
          <w:sz w:val="15"/>
        </w:rPr>
        <w:t xml:space="preserve">&amp;C Solis </w:t>
      </w:r>
      <w:r>
        <w:rPr>
          <w:rFonts w:ascii="Times New Roman" w:eastAsia="Times New Roman" w:hAnsi="Times New Roman" w:cs="Times New Roman"/>
          <w:color w:val="2E1C2A"/>
          <w:sz w:val="17"/>
        </w:rPr>
        <w:t xml:space="preserve">Inc., </w:t>
      </w:r>
    </w:p>
    <w:p w14:paraId="3A5F95CF" w14:textId="77777777" w:rsidR="00E25325" w:rsidRDefault="007232B8">
      <w:pPr>
        <w:spacing w:after="40"/>
        <w:ind w:left="67" w:hanging="10"/>
      </w:pPr>
      <w:r>
        <w:rPr>
          <w:rFonts w:ascii="Times New Roman" w:eastAsia="Times New Roman" w:hAnsi="Times New Roman" w:cs="Times New Roman"/>
          <w:color w:val="2E1C2A"/>
          <w:sz w:val="17"/>
        </w:rPr>
        <w:t xml:space="preserve">1965, </w:t>
      </w:r>
    </w:p>
    <w:p w14:paraId="0002F1A8" w14:textId="77777777" w:rsidR="00E25325" w:rsidRDefault="007232B8">
      <w:pPr>
        <w:numPr>
          <w:ilvl w:val="0"/>
          <w:numId w:val="3"/>
        </w:numPr>
        <w:spacing w:after="16"/>
        <w:ind w:hanging="468"/>
      </w:pPr>
      <w:r>
        <w:rPr>
          <w:rFonts w:ascii="Times New Roman" w:eastAsia="Times New Roman" w:hAnsi="Times New Roman" w:cs="Times New Roman"/>
          <w:color w:val="2E1C2A"/>
          <w:sz w:val="17"/>
        </w:rPr>
        <w:t xml:space="preserve">Petri, C.A., </w:t>
      </w:r>
      <w:proofErr w:type="spellStart"/>
      <w:r>
        <w:rPr>
          <w:rFonts w:ascii="Times New Roman" w:eastAsia="Times New Roman" w:hAnsi="Times New Roman" w:cs="Times New Roman"/>
          <w:color w:val="2E1C2A"/>
          <w:sz w:val="17"/>
        </w:rPr>
        <w:t>Kommunikation</w:t>
      </w:r>
      <w:proofErr w:type="spellEnd"/>
      <w:r>
        <w:rPr>
          <w:rFonts w:ascii="Times New Roman" w:eastAsia="Times New Roman" w:hAnsi="Times New Roman" w:cs="Times New Roman"/>
          <w:color w:val="2E1C2A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E1C2A"/>
          <w:sz w:val="18"/>
        </w:rPr>
        <w:t>Mit</w:t>
      </w:r>
      <w:proofErr w:type="spellEnd"/>
      <w:r>
        <w:rPr>
          <w:rFonts w:ascii="Times New Roman" w:eastAsia="Times New Roman" w:hAnsi="Times New Roman" w:cs="Times New Roman"/>
          <w:i/>
          <w:color w:val="2E1C2A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1C2A"/>
          <w:sz w:val="17"/>
        </w:rPr>
        <w:t>Automoten</w:t>
      </w:r>
      <w:proofErr w:type="spellEnd"/>
      <w:r>
        <w:rPr>
          <w:rFonts w:ascii="Times New Roman" w:eastAsia="Times New Roman" w:hAnsi="Times New Roman" w:cs="Times New Roman"/>
          <w:color w:val="2E1C2A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E1C2A"/>
          <w:sz w:val="19"/>
        </w:rPr>
        <w:t>Scliriften</w:t>
      </w:r>
      <w:proofErr w:type="spellEnd"/>
      <w:r>
        <w:rPr>
          <w:rFonts w:ascii="Times New Roman" w:eastAsia="Times New Roman" w:hAnsi="Times New Roman" w:cs="Times New Roman"/>
          <w:color w:val="2E1C2A"/>
          <w:sz w:val="19"/>
        </w:rPr>
        <w:t xml:space="preserve"> des Institutes fur </w:t>
      </w:r>
      <w:proofErr w:type="spellStart"/>
      <w:r>
        <w:rPr>
          <w:rFonts w:ascii="Times New Roman" w:eastAsia="Times New Roman" w:hAnsi="Times New Roman" w:cs="Times New Roman"/>
          <w:color w:val="2E1C2A"/>
          <w:sz w:val="19"/>
        </w:rPr>
        <w:t>Instrumentelle</w:t>
      </w:r>
      <w:proofErr w:type="spellEnd"/>
      <w:r>
        <w:rPr>
          <w:rFonts w:ascii="Times New Roman" w:eastAsia="Times New Roman" w:hAnsi="Times New Roman" w:cs="Times New Roman"/>
          <w:color w:val="2E1C2A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1C2A"/>
          <w:sz w:val="19"/>
        </w:rPr>
        <w:t>Mathematik</w:t>
      </w:r>
      <w:proofErr w:type="spellEnd"/>
      <w:r>
        <w:rPr>
          <w:rFonts w:ascii="Times New Roman" w:eastAsia="Times New Roman" w:hAnsi="Times New Roman" w:cs="Times New Roman"/>
          <w:color w:val="2E1C2A"/>
          <w:sz w:val="19"/>
        </w:rPr>
        <w:t xml:space="preserve">, </w:t>
      </w:r>
      <w:r>
        <w:rPr>
          <w:rFonts w:ascii="Times New Roman" w:eastAsia="Times New Roman" w:hAnsi="Times New Roman" w:cs="Times New Roman"/>
          <w:color w:val="2E1C2A"/>
          <w:sz w:val="17"/>
        </w:rPr>
        <w:t xml:space="preserve">Bonn, 1962. </w:t>
      </w:r>
    </w:p>
    <w:p w14:paraId="0BFD6A24" w14:textId="77777777" w:rsidR="00E25325" w:rsidRDefault="007232B8">
      <w:pPr>
        <w:numPr>
          <w:ilvl w:val="0"/>
          <w:numId w:val="3"/>
        </w:numPr>
        <w:spacing w:after="3"/>
        <w:ind w:hanging="468"/>
      </w:pPr>
      <w:r>
        <w:rPr>
          <w:rFonts w:ascii="Times New Roman" w:eastAsia="Times New Roman" w:hAnsi="Times New Roman" w:cs="Times New Roman"/>
          <w:color w:val="2E1C2A"/>
          <w:sz w:val="17"/>
        </w:rPr>
        <w:t xml:space="preserve">Peterson, </w:t>
      </w:r>
      <w:r>
        <w:rPr>
          <w:rFonts w:ascii="Times New Roman" w:eastAsia="Times New Roman" w:hAnsi="Times New Roman" w:cs="Times New Roman"/>
          <w:color w:val="2E1C2A"/>
          <w:sz w:val="17"/>
        </w:rPr>
        <w:tab/>
        <w:t xml:space="preserve">Petri net </w:t>
      </w:r>
      <w:r>
        <w:rPr>
          <w:rFonts w:ascii="Times New Roman" w:eastAsia="Times New Roman" w:hAnsi="Times New Roman" w:cs="Times New Roman"/>
          <w:i/>
          <w:color w:val="2E1C2A"/>
          <w:sz w:val="18"/>
        </w:rPr>
        <w:t xml:space="preserve">Theory and the </w:t>
      </w:r>
      <w:proofErr w:type="spellStart"/>
      <w:r>
        <w:rPr>
          <w:rFonts w:ascii="Times New Roman" w:eastAsia="Times New Roman" w:hAnsi="Times New Roman" w:cs="Times New Roman"/>
          <w:i/>
          <w:color w:val="2E1C2A"/>
          <w:sz w:val="18"/>
        </w:rPr>
        <w:t>Modeling</w:t>
      </w:r>
      <w:proofErr w:type="spellEnd"/>
      <w:r>
        <w:rPr>
          <w:rFonts w:ascii="Times New Roman" w:eastAsia="Times New Roman" w:hAnsi="Times New Roman" w:cs="Times New Roman"/>
          <w:i/>
          <w:color w:val="2E1C2A"/>
          <w:sz w:val="18"/>
        </w:rPr>
        <w:t xml:space="preserve"> </w:t>
      </w:r>
      <w:r>
        <w:rPr>
          <w:rFonts w:ascii="Arial" w:eastAsia="Arial" w:hAnsi="Arial" w:cs="Arial"/>
          <w:i/>
          <w:color w:val="2E1C2A"/>
          <w:sz w:val="18"/>
        </w:rPr>
        <w:t>of</w:t>
      </w:r>
      <w:r>
        <w:rPr>
          <w:rFonts w:ascii="Arial" w:eastAsia="Arial" w:hAnsi="Arial" w:cs="Arial"/>
          <w:b/>
          <w:i/>
          <w:color w:val="2E1C2A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E1C2A"/>
          <w:sz w:val="18"/>
        </w:rPr>
        <w:t xml:space="preserve">Systems, </w:t>
      </w:r>
      <w:r>
        <w:rPr>
          <w:rFonts w:ascii="Times New Roman" w:eastAsia="Times New Roman" w:hAnsi="Times New Roman" w:cs="Times New Roman"/>
          <w:color w:val="2E1C2A"/>
          <w:sz w:val="19"/>
        </w:rPr>
        <w:t xml:space="preserve">Englewood Cliffs, NJ: </w:t>
      </w:r>
      <w:r>
        <w:rPr>
          <w:rFonts w:ascii="Times New Roman" w:eastAsia="Times New Roman" w:hAnsi="Times New Roman" w:cs="Times New Roman"/>
          <w:color w:val="2E1C2A"/>
          <w:sz w:val="17"/>
        </w:rPr>
        <w:t xml:space="preserve">Prentice-Hall, Inc., 1981. </w:t>
      </w:r>
    </w:p>
    <w:p w14:paraId="13DD8BB9" w14:textId="77777777" w:rsidR="00E25325" w:rsidRDefault="007232B8">
      <w:pPr>
        <w:numPr>
          <w:ilvl w:val="0"/>
          <w:numId w:val="3"/>
        </w:numPr>
        <w:spacing w:after="3"/>
        <w:ind w:hanging="468"/>
      </w:pPr>
      <w:proofErr w:type="spellStart"/>
      <w:r>
        <w:rPr>
          <w:rFonts w:ascii="Times New Roman" w:eastAsia="Times New Roman" w:hAnsi="Times New Roman" w:cs="Times New Roman"/>
          <w:color w:val="2E1C2A"/>
          <w:sz w:val="17"/>
        </w:rPr>
        <w:t>Reisig</w:t>
      </w:r>
      <w:proofErr w:type="spellEnd"/>
      <w:r>
        <w:rPr>
          <w:rFonts w:ascii="Times New Roman" w:eastAsia="Times New Roman" w:hAnsi="Times New Roman" w:cs="Times New Roman"/>
          <w:color w:val="2E1C2A"/>
          <w:sz w:val="17"/>
        </w:rPr>
        <w:t xml:space="preserve">, W., Petri </w:t>
      </w:r>
      <w:r>
        <w:rPr>
          <w:rFonts w:ascii="Times New Roman" w:eastAsia="Times New Roman" w:hAnsi="Times New Roman" w:cs="Times New Roman"/>
          <w:i/>
          <w:color w:val="2E1C2A"/>
          <w:sz w:val="18"/>
        </w:rPr>
        <w:t xml:space="preserve">Nets, </w:t>
      </w:r>
      <w:r>
        <w:rPr>
          <w:rFonts w:ascii="Times New Roman" w:eastAsia="Times New Roman" w:hAnsi="Times New Roman" w:cs="Times New Roman"/>
          <w:color w:val="2E1C2A"/>
          <w:sz w:val="17"/>
        </w:rPr>
        <w:t>Springer-</w:t>
      </w:r>
      <w:proofErr w:type="spellStart"/>
      <w:r>
        <w:rPr>
          <w:rFonts w:ascii="Times New Roman" w:eastAsia="Times New Roman" w:hAnsi="Times New Roman" w:cs="Times New Roman"/>
          <w:color w:val="2E1C2A"/>
          <w:sz w:val="17"/>
        </w:rPr>
        <w:t>Verleg</w:t>
      </w:r>
      <w:proofErr w:type="spellEnd"/>
      <w:r>
        <w:rPr>
          <w:rFonts w:ascii="Times New Roman" w:eastAsia="Times New Roman" w:hAnsi="Times New Roman" w:cs="Times New Roman"/>
          <w:color w:val="2E1C2A"/>
          <w:sz w:val="17"/>
        </w:rPr>
        <w:t xml:space="preserve">, New York, 1985. </w:t>
      </w:r>
    </w:p>
    <w:p w14:paraId="3545F2B3" w14:textId="77777777" w:rsidR="00E25325" w:rsidRDefault="007232B8">
      <w:pPr>
        <w:numPr>
          <w:ilvl w:val="0"/>
          <w:numId w:val="3"/>
        </w:numPr>
        <w:spacing w:after="42"/>
        <w:ind w:hanging="468"/>
      </w:pPr>
      <w:r>
        <w:rPr>
          <w:rFonts w:ascii="Times New Roman" w:eastAsia="Times New Roman" w:hAnsi="Times New Roman" w:cs="Times New Roman"/>
          <w:i/>
          <w:color w:val="2E1C2A"/>
          <w:sz w:val="18"/>
        </w:rPr>
        <w:t xml:space="preserve">Petri </w:t>
      </w:r>
      <w:r>
        <w:rPr>
          <w:rFonts w:ascii="Times New Roman" w:eastAsia="Times New Roman" w:hAnsi="Times New Roman" w:cs="Times New Roman"/>
          <w:color w:val="2E1C2A"/>
          <w:sz w:val="17"/>
        </w:rPr>
        <w:t xml:space="preserve">Nets-Manufacturing and Computer (Edited by Powel </w:t>
      </w:r>
      <w:proofErr w:type="spellStart"/>
      <w:r>
        <w:rPr>
          <w:rFonts w:ascii="Times New Roman" w:eastAsia="Times New Roman" w:hAnsi="Times New Roman" w:cs="Times New Roman"/>
          <w:color w:val="2E1C2A"/>
          <w:sz w:val="17"/>
        </w:rPr>
        <w:t>Powlcwskl</w:t>
      </w:r>
      <w:proofErr w:type="spellEnd"/>
      <w:r>
        <w:rPr>
          <w:rFonts w:ascii="Times New Roman" w:eastAsia="Times New Roman" w:hAnsi="Times New Roman" w:cs="Times New Roman"/>
          <w:color w:val="2E1C2A"/>
          <w:sz w:val="17"/>
        </w:rPr>
        <w:t>), ISBN: 978-958-51-0700-2.</w:t>
      </w:r>
      <w:r>
        <w:rPr>
          <w:rFonts w:ascii="Times New Roman" w:eastAsia="Times New Roman" w:hAnsi="Times New Roman" w:cs="Times New Roman"/>
          <w:i/>
          <w:color w:val="2E1C2A"/>
          <w:sz w:val="18"/>
        </w:rPr>
        <w:t xml:space="preserve"> </w:t>
      </w:r>
    </w:p>
    <w:p w14:paraId="577C8A21" w14:textId="77777777" w:rsidR="00E25325" w:rsidRDefault="007232B8">
      <w:pPr>
        <w:numPr>
          <w:ilvl w:val="0"/>
          <w:numId w:val="3"/>
        </w:numPr>
        <w:spacing w:after="3"/>
        <w:ind w:hanging="468"/>
      </w:pPr>
      <w:r>
        <w:rPr>
          <w:rFonts w:ascii="Times New Roman" w:eastAsia="Times New Roman" w:hAnsi="Times New Roman" w:cs="Times New Roman"/>
          <w:color w:val="2E1C2A"/>
          <w:sz w:val="17"/>
        </w:rPr>
        <w:t xml:space="preserve">G.P. Singh, </w:t>
      </w:r>
      <w:r>
        <w:rPr>
          <w:rFonts w:ascii="Times New Roman" w:eastAsia="Times New Roman" w:hAnsi="Times New Roman" w:cs="Times New Roman"/>
          <w:i/>
          <w:color w:val="2E1C2A"/>
          <w:sz w:val="18"/>
        </w:rPr>
        <w:t xml:space="preserve">Some Advanced in the theory of Petri Nets, </w:t>
      </w:r>
      <w:r>
        <w:rPr>
          <w:rFonts w:ascii="Times New Roman" w:eastAsia="Times New Roman" w:hAnsi="Times New Roman" w:cs="Times New Roman"/>
          <w:color w:val="2E1C2A"/>
          <w:sz w:val="17"/>
        </w:rPr>
        <w:t xml:space="preserve">a Ph.D. thesis, Faculty of Technology, University of Delhi, Delhi, </w:t>
      </w:r>
      <w:r>
        <w:rPr>
          <w:rFonts w:ascii="Times New Roman" w:eastAsia="Times New Roman" w:hAnsi="Times New Roman" w:cs="Times New Roman"/>
          <w:color w:val="2E1C2A"/>
          <w:sz w:val="19"/>
        </w:rPr>
        <w:t>India, 2013.</w:t>
      </w:r>
      <w:r>
        <w:rPr>
          <w:rFonts w:ascii="Times New Roman" w:eastAsia="Times New Roman" w:hAnsi="Times New Roman" w:cs="Times New Roman"/>
          <w:color w:val="2E1C2A"/>
          <w:sz w:val="17"/>
        </w:rPr>
        <w:t xml:space="preserve"> </w:t>
      </w:r>
    </w:p>
    <w:p w14:paraId="5FCBEA4E" w14:textId="77777777" w:rsidR="00E25325" w:rsidRDefault="007232B8">
      <w:pPr>
        <w:numPr>
          <w:ilvl w:val="0"/>
          <w:numId w:val="3"/>
        </w:numPr>
        <w:spacing w:after="16"/>
        <w:ind w:hanging="468"/>
      </w:pPr>
      <w:r>
        <w:rPr>
          <w:rFonts w:ascii="Times New Roman" w:eastAsia="Times New Roman" w:hAnsi="Times New Roman" w:cs="Times New Roman"/>
          <w:color w:val="2E1C2A"/>
          <w:sz w:val="19"/>
        </w:rPr>
        <w:t xml:space="preserve">Related articles from </w:t>
      </w:r>
      <w:r>
        <w:rPr>
          <w:rFonts w:ascii="Times New Roman" w:eastAsia="Times New Roman" w:hAnsi="Times New Roman" w:cs="Times New Roman"/>
          <w:color w:val="2E1C2A"/>
          <w:sz w:val="17"/>
        </w:rPr>
        <w:t>journals.</w:t>
      </w:r>
      <w:r>
        <w:rPr>
          <w:rFonts w:ascii="Times New Roman" w:eastAsia="Times New Roman" w:hAnsi="Times New Roman" w:cs="Times New Roman"/>
          <w:color w:val="2E1C2A"/>
          <w:sz w:val="19"/>
        </w:rPr>
        <w:t xml:space="preserve"> </w:t>
      </w:r>
    </w:p>
    <w:p w14:paraId="2CE895C4" w14:textId="77777777" w:rsidR="00E25325" w:rsidRDefault="007232B8">
      <w:pPr>
        <w:numPr>
          <w:ilvl w:val="0"/>
          <w:numId w:val="3"/>
        </w:numPr>
        <w:spacing w:after="3"/>
        <w:ind w:hanging="468"/>
      </w:pPr>
      <w:r>
        <w:rPr>
          <w:rFonts w:ascii="Times New Roman" w:eastAsia="Times New Roman" w:hAnsi="Times New Roman" w:cs="Times New Roman"/>
          <w:color w:val="2E1C2A"/>
          <w:sz w:val="17"/>
        </w:rPr>
        <w:t xml:space="preserve">Related topics from authentic sources </w:t>
      </w:r>
      <w:bookmarkStart w:id="0" w:name="_GoBack"/>
      <w:bookmarkEnd w:id="0"/>
    </w:p>
    <w:sectPr w:rsidR="00E25325" w:rsidSect="007232B8">
      <w:pgSz w:w="12240" w:h="17280"/>
      <w:pgMar w:top="810" w:right="695" w:bottom="720" w:left="11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49F2"/>
    <w:multiLevelType w:val="hybridMultilevel"/>
    <w:tmpl w:val="3ADEE136"/>
    <w:lvl w:ilvl="0" w:tplc="57082386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578F96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C32E9A8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5A44C0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2F8BBF4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F729368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BA2376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B0CE7F6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AF2545A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5B4766"/>
    <w:multiLevelType w:val="hybridMultilevel"/>
    <w:tmpl w:val="C3F0634A"/>
    <w:lvl w:ilvl="0" w:tplc="770ECC3A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02CA9F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7CEC2C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B5AE6C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86EFC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9763E5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3DC8B2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DC85FF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BA2E1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617ED0"/>
    <w:multiLevelType w:val="hybridMultilevel"/>
    <w:tmpl w:val="67CC9584"/>
    <w:lvl w:ilvl="0" w:tplc="8DA2235E">
      <w:start w:val="4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C96C8DC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1967848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9E844F0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F0692E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87ED208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D9AEEB8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2B8152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B1EEABE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C2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325"/>
    <w:rsid w:val="007232B8"/>
    <w:rsid w:val="00E2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C736"/>
  <w15:docId w15:val="{095F6BB9-88AE-48DC-A431-B5A8EA65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/>
      <w:ind w:left="89" w:hanging="10"/>
      <w:jc w:val="center"/>
      <w:outlineLvl w:val="0"/>
    </w:pPr>
    <w:rPr>
      <w:rFonts w:ascii="Times New Roman" w:eastAsia="Times New Roman" w:hAnsi="Times New Roman" w:cs="Times New Roman"/>
      <w:color w:val="2E1C2A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2E1C2A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</dc:creator>
  <cp:keywords/>
  <cp:lastModifiedBy>Sudhir</cp:lastModifiedBy>
  <cp:revision>2</cp:revision>
  <dcterms:created xsi:type="dcterms:W3CDTF">2021-10-29T10:12:00Z</dcterms:created>
  <dcterms:modified xsi:type="dcterms:W3CDTF">2021-10-29T10:12:00Z</dcterms:modified>
</cp:coreProperties>
</file>