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CC57" w14:textId="637A0F3B" w:rsidR="000558C5" w:rsidRDefault="00D859AC">
      <w:pPr>
        <w:spacing w:after="176" w:line="259" w:lineRule="auto"/>
        <w:ind w:left="2449" w:firstLine="0"/>
        <w:jc w:val="left"/>
      </w:pPr>
      <w:r>
        <w:rPr>
          <w:b/>
          <w:sz w:val="27"/>
          <w:u w:val="single" w:color="3C3E41"/>
        </w:rPr>
        <w:t>IT-</w:t>
      </w:r>
      <w:r w:rsidR="00EA7AE7">
        <w:rPr>
          <w:b/>
          <w:sz w:val="27"/>
          <w:u w:val="single" w:color="3C3E41"/>
        </w:rPr>
        <w:t>519</w:t>
      </w:r>
      <w:bookmarkStart w:id="0" w:name="_GoBack"/>
      <w:bookmarkEnd w:id="0"/>
      <w:r>
        <w:rPr>
          <w:b/>
          <w:sz w:val="27"/>
          <w:u w:val="single" w:color="3C3E41"/>
        </w:rPr>
        <w:t xml:space="preserve"> : Performa for course plan</w:t>
      </w:r>
      <w:r>
        <w:rPr>
          <w:b/>
          <w:sz w:val="27"/>
        </w:rPr>
        <w:t xml:space="preserve"> </w:t>
      </w:r>
    </w:p>
    <w:p w14:paraId="61690297" w14:textId="77777777" w:rsidR="000558C5" w:rsidRDefault="00D859AC">
      <w:pPr>
        <w:numPr>
          <w:ilvl w:val="0"/>
          <w:numId w:val="1"/>
        </w:numPr>
        <w:spacing w:after="0" w:line="259" w:lineRule="auto"/>
        <w:ind w:hanging="432"/>
      </w:pPr>
      <w:r>
        <w:t xml:space="preserve">Course </w:t>
      </w:r>
      <w:proofErr w:type="spellStart"/>
      <w:proofErr w:type="gramStart"/>
      <w:r>
        <w:t>Name:</w:t>
      </w:r>
      <w:r>
        <w:rPr>
          <w:b/>
        </w:rPr>
        <w:t>Agriculture</w:t>
      </w:r>
      <w:proofErr w:type="spellEnd"/>
      <w:proofErr w:type="gramEnd"/>
      <w:r>
        <w:rPr>
          <w:b/>
        </w:rPr>
        <w:t xml:space="preserve"> Bioinformatics</w:t>
      </w:r>
      <w:r>
        <w:t xml:space="preserve"> </w:t>
      </w:r>
    </w:p>
    <w:p w14:paraId="149544A8" w14:textId="77777777" w:rsidR="000558C5" w:rsidRDefault="00D859AC">
      <w:pPr>
        <w:numPr>
          <w:ilvl w:val="0"/>
          <w:numId w:val="1"/>
        </w:numPr>
        <w:spacing w:after="10"/>
        <w:ind w:hanging="432"/>
      </w:pPr>
      <w:r>
        <w:t xml:space="preserve">Course Code:778 </w:t>
      </w:r>
    </w:p>
    <w:p w14:paraId="3D77A6CA" w14:textId="77777777" w:rsidR="000558C5" w:rsidRDefault="00D859AC">
      <w:pPr>
        <w:numPr>
          <w:ilvl w:val="0"/>
          <w:numId w:val="1"/>
        </w:numPr>
        <w:ind w:hanging="432"/>
      </w:pPr>
      <w:r>
        <w:t xml:space="preserve">Credit: 3 </w:t>
      </w:r>
    </w:p>
    <w:p w14:paraId="32467158" w14:textId="77777777" w:rsidR="000558C5" w:rsidRDefault="00D859AC">
      <w:pPr>
        <w:numPr>
          <w:ilvl w:val="0"/>
          <w:numId w:val="1"/>
        </w:numPr>
        <w:spacing w:after="210"/>
        <w:ind w:hanging="432"/>
      </w:pPr>
      <w:r>
        <w:t xml:space="preserve">Course offered to: M.Sc. and PhD </w:t>
      </w:r>
    </w:p>
    <w:p w14:paraId="53770E44" w14:textId="77777777" w:rsidR="000558C5" w:rsidRDefault="00D859AC">
      <w:pPr>
        <w:spacing w:after="271" w:line="259" w:lineRule="auto"/>
        <w:ind w:left="283"/>
        <w:jc w:val="left"/>
      </w:pPr>
      <w:r>
        <w:rPr>
          <w:b/>
        </w:rPr>
        <w:t xml:space="preserve">Course description: </w:t>
      </w:r>
    </w:p>
    <w:p w14:paraId="196B239E" w14:textId="77777777" w:rsidR="000558C5" w:rsidRDefault="00D859AC">
      <w:pPr>
        <w:spacing w:after="353"/>
        <w:ind w:left="10"/>
      </w:pPr>
      <w:r>
        <w:t xml:space="preserve">The use of bioinformatics in agriculture has huge potential for speeding crop improvement. Through this course, students will be introduced with key challenges in agriculture and how advances </w:t>
      </w:r>
      <w:proofErr w:type="spellStart"/>
      <w:r>
        <w:t>inomic</w:t>
      </w:r>
      <w:proofErr w:type="spellEnd"/>
      <w:r>
        <w:t xml:space="preserve"> technologies and bioinformatics are helping to resolve them. The advances made so far by applying omics technologies in plant research and the key challenges ahead will be discussed. The detailed syllabus is as follows: </w:t>
      </w:r>
    </w:p>
    <w:p w14:paraId="3E4220DE" w14:textId="77777777" w:rsidR="000558C5" w:rsidRDefault="00D859AC">
      <w:pPr>
        <w:numPr>
          <w:ilvl w:val="0"/>
          <w:numId w:val="2"/>
        </w:numPr>
        <w:ind w:hanging="365"/>
      </w:pPr>
      <w:r>
        <w:t xml:space="preserve">Introduction to agricultural bioinformatics </w:t>
      </w:r>
    </w:p>
    <w:p w14:paraId="09F3AE88" w14:textId="77777777" w:rsidR="000558C5" w:rsidRDefault="00D859AC">
      <w:pPr>
        <w:numPr>
          <w:ilvl w:val="0"/>
          <w:numId w:val="2"/>
        </w:numPr>
        <w:spacing w:after="11"/>
        <w:ind w:hanging="365"/>
      </w:pPr>
      <w:r>
        <w:t xml:space="preserve">Sequencing of Plant genomes: Status and Challenges </w:t>
      </w:r>
    </w:p>
    <w:p w14:paraId="647B4EA0" w14:textId="77777777" w:rsidR="000558C5" w:rsidRDefault="00D859AC">
      <w:pPr>
        <w:numPr>
          <w:ilvl w:val="0"/>
          <w:numId w:val="2"/>
        </w:numPr>
        <w:spacing w:after="8"/>
        <w:ind w:hanging="365"/>
      </w:pPr>
      <w:r>
        <w:t xml:space="preserve">Comparative genomics in major crop plants and prospects </w:t>
      </w:r>
    </w:p>
    <w:p w14:paraId="69844B4E" w14:textId="77777777" w:rsidR="000558C5" w:rsidRDefault="00D859AC">
      <w:pPr>
        <w:numPr>
          <w:ilvl w:val="0"/>
          <w:numId w:val="2"/>
        </w:numPr>
        <w:ind w:hanging="365"/>
      </w:pPr>
      <w:r>
        <w:t xml:space="preserve">Omics technologies for gene discovery and pathway analysis in plants </w:t>
      </w:r>
    </w:p>
    <w:p w14:paraId="1349E0DB" w14:textId="77777777" w:rsidR="000558C5" w:rsidRDefault="00D859AC">
      <w:pPr>
        <w:numPr>
          <w:ilvl w:val="0"/>
          <w:numId w:val="2"/>
        </w:numPr>
        <w:ind w:hanging="365"/>
      </w:pPr>
      <w:r>
        <w:t xml:space="preserve">Concept and applications of </w:t>
      </w:r>
      <w:proofErr w:type="spellStart"/>
      <w:r>
        <w:t>phylogenomics</w:t>
      </w:r>
      <w:proofErr w:type="spellEnd"/>
      <w:r>
        <w:t xml:space="preserve"> in selecting targets for crop improvement </w:t>
      </w:r>
    </w:p>
    <w:p w14:paraId="1443EC28" w14:textId="77777777" w:rsidR="000558C5" w:rsidRDefault="00D859AC">
      <w:pPr>
        <w:numPr>
          <w:ilvl w:val="0"/>
          <w:numId w:val="2"/>
        </w:numPr>
        <w:spacing w:after="8"/>
        <w:ind w:hanging="365"/>
      </w:pPr>
      <w:r>
        <w:t xml:space="preserve">Overview of Plant microRNAs and analysis </w:t>
      </w:r>
    </w:p>
    <w:p w14:paraId="0CC76FA9" w14:textId="77777777" w:rsidR="000558C5" w:rsidRDefault="00D859AC">
      <w:pPr>
        <w:numPr>
          <w:ilvl w:val="0"/>
          <w:numId w:val="2"/>
        </w:numPr>
        <w:spacing w:after="313"/>
        <w:ind w:hanging="365"/>
      </w:pPr>
      <w:r>
        <w:t xml:space="preserve">Web tools and databases available for plant research </w:t>
      </w:r>
    </w:p>
    <w:p w14:paraId="5A13518D" w14:textId="77777777" w:rsidR="000558C5" w:rsidRDefault="00D859AC">
      <w:pPr>
        <w:numPr>
          <w:ilvl w:val="0"/>
          <w:numId w:val="3"/>
        </w:numPr>
        <w:spacing w:after="329"/>
        <w:ind w:right="394" w:hanging="432"/>
      </w:pPr>
      <w:r>
        <w:t xml:space="preserve">Pre-requisite (Mandatory): must have credited course on "Fundamentals of Biological Sciences" OR should have knowledge about basic concepts of molecular and computational biology. </w:t>
      </w:r>
    </w:p>
    <w:p w14:paraId="322C800A" w14:textId="77777777" w:rsidR="000558C5" w:rsidRDefault="00D859AC">
      <w:pPr>
        <w:numPr>
          <w:ilvl w:val="0"/>
          <w:numId w:val="3"/>
        </w:numPr>
        <w:spacing w:after="314"/>
        <w:ind w:right="394" w:hanging="432"/>
      </w:pPr>
      <w:r>
        <w:t xml:space="preserve">Pre-requisite (Desirable): Knowledge and hands-on experience with concept and tools </w:t>
      </w:r>
      <w:proofErr w:type="spellStart"/>
      <w:r>
        <w:t>inplant</w:t>
      </w:r>
      <w:proofErr w:type="spellEnd"/>
      <w:r>
        <w:t xml:space="preserve"> biotechnology and next generation sequencing technologies will be very helpful. </w:t>
      </w:r>
    </w:p>
    <w:p w14:paraId="7038D619" w14:textId="77777777" w:rsidR="000558C5" w:rsidRDefault="00D859AC">
      <w:pPr>
        <w:spacing w:after="271" w:line="259" w:lineRule="auto"/>
        <w:ind w:left="283"/>
        <w:jc w:val="left"/>
      </w:pPr>
      <w:r>
        <w:rPr>
          <w:b/>
        </w:rPr>
        <w:t xml:space="preserve">Course Outcome (CO): </w:t>
      </w:r>
    </w:p>
    <w:p w14:paraId="4F7A6E73" w14:textId="77777777" w:rsidR="000558C5" w:rsidRDefault="00D859AC">
      <w:pPr>
        <w:ind w:left="10" w:right="216"/>
      </w:pPr>
      <w:r>
        <w:t xml:space="preserve">1.Understand the impact of bioinformatics and next generation technologies in agriculture </w:t>
      </w:r>
    </w:p>
    <w:p w14:paraId="26EC04E0" w14:textId="77777777" w:rsidR="000558C5" w:rsidRDefault="00D859AC">
      <w:pPr>
        <w:numPr>
          <w:ilvl w:val="0"/>
          <w:numId w:val="4"/>
        </w:numPr>
        <w:ind w:hanging="216"/>
      </w:pPr>
      <w:r>
        <w:t xml:space="preserve">Role of Comparative genomic and </w:t>
      </w:r>
      <w:proofErr w:type="spellStart"/>
      <w:r>
        <w:t>phylogenomics</w:t>
      </w:r>
      <w:proofErr w:type="spellEnd"/>
      <w:r>
        <w:t xml:space="preserve"> in candidate selection for crop improvement </w:t>
      </w:r>
    </w:p>
    <w:p w14:paraId="4783C9B6" w14:textId="77777777" w:rsidR="000558C5" w:rsidRDefault="00D859AC">
      <w:pPr>
        <w:numPr>
          <w:ilvl w:val="0"/>
          <w:numId w:val="4"/>
        </w:numPr>
        <w:spacing w:after="214"/>
        <w:ind w:hanging="216"/>
      </w:pPr>
      <w:r>
        <w:t xml:space="preserve">Get acquainted with tools and resources available for plant research </w:t>
      </w:r>
    </w:p>
    <w:p w14:paraId="25DE17C5" w14:textId="77777777" w:rsidR="000558C5" w:rsidRDefault="00D859AC">
      <w:pPr>
        <w:spacing w:after="29" w:line="259" w:lineRule="auto"/>
        <w:ind w:left="283"/>
        <w:jc w:val="left"/>
      </w:pPr>
      <w:r>
        <w:rPr>
          <w:b/>
        </w:rPr>
        <w:t xml:space="preserve">Tentative plan: </w:t>
      </w:r>
    </w:p>
    <w:p w14:paraId="5442B370" w14:textId="77777777" w:rsidR="000558C5" w:rsidRDefault="00D859AC">
      <w:pPr>
        <w:spacing w:after="0" w:line="259" w:lineRule="auto"/>
        <w:ind w:left="0" w:firstLine="0"/>
        <w:jc w:val="left"/>
      </w:pPr>
      <w:r>
        <w:rPr>
          <w:color w:val="000000"/>
          <w:sz w:val="22"/>
        </w:rPr>
        <w:t xml:space="preserve"> </w:t>
      </w:r>
    </w:p>
    <w:tbl>
      <w:tblPr>
        <w:tblStyle w:val="TableGrid"/>
        <w:tblW w:w="7360" w:type="dxa"/>
        <w:tblInd w:w="565" w:type="dxa"/>
        <w:tblCellMar>
          <w:left w:w="78" w:type="dxa"/>
          <w:right w:w="19" w:type="dxa"/>
        </w:tblCellMar>
        <w:tblLook w:val="04A0" w:firstRow="1" w:lastRow="0" w:firstColumn="1" w:lastColumn="0" w:noHBand="0" w:noVBand="1"/>
      </w:tblPr>
      <w:tblGrid>
        <w:gridCol w:w="2439"/>
        <w:gridCol w:w="2513"/>
        <w:gridCol w:w="2408"/>
      </w:tblGrid>
      <w:tr w:rsidR="000558C5" w14:paraId="1C60184A" w14:textId="77777777">
        <w:trPr>
          <w:trHeight w:val="293"/>
        </w:trPr>
        <w:tc>
          <w:tcPr>
            <w:tcW w:w="2439" w:type="dxa"/>
            <w:tcBorders>
              <w:top w:val="single" w:sz="9" w:space="0" w:color="000000"/>
              <w:left w:val="single" w:sz="9" w:space="0" w:color="000000"/>
              <w:bottom w:val="single" w:sz="9" w:space="0" w:color="000000"/>
              <w:right w:val="single" w:sz="9" w:space="0" w:color="000000"/>
            </w:tcBorders>
          </w:tcPr>
          <w:p w14:paraId="1DEAA57C" w14:textId="77777777" w:rsidR="000558C5" w:rsidRDefault="00D859AC">
            <w:pPr>
              <w:spacing w:after="0" w:line="259" w:lineRule="auto"/>
              <w:ind w:left="17" w:firstLine="0"/>
              <w:jc w:val="left"/>
            </w:pPr>
            <w:r>
              <w:rPr>
                <w:sz w:val="21"/>
              </w:rPr>
              <w:t xml:space="preserve">Week number </w:t>
            </w:r>
          </w:p>
        </w:tc>
        <w:tc>
          <w:tcPr>
            <w:tcW w:w="2513" w:type="dxa"/>
            <w:tcBorders>
              <w:top w:val="single" w:sz="9" w:space="0" w:color="000000"/>
              <w:left w:val="single" w:sz="9" w:space="0" w:color="000000"/>
              <w:bottom w:val="single" w:sz="9" w:space="0" w:color="000000"/>
              <w:right w:val="single" w:sz="9" w:space="0" w:color="000000"/>
            </w:tcBorders>
          </w:tcPr>
          <w:p w14:paraId="4DDB38B3" w14:textId="77777777" w:rsidR="000558C5" w:rsidRDefault="00D859AC">
            <w:pPr>
              <w:spacing w:after="0" w:line="259" w:lineRule="auto"/>
              <w:ind w:left="0" w:firstLine="0"/>
              <w:jc w:val="left"/>
            </w:pPr>
            <w:r>
              <w:rPr>
                <w:sz w:val="21"/>
              </w:rPr>
              <w:t xml:space="preserve">Lecture topic </w:t>
            </w:r>
          </w:p>
        </w:tc>
        <w:tc>
          <w:tcPr>
            <w:tcW w:w="2408" w:type="dxa"/>
            <w:tcBorders>
              <w:top w:val="single" w:sz="9" w:space="0" w:color="000000"/>
              <w:left w:val="single" w:sz="9" w:space="0" w:color="000000"/>
              <w:bottom w:val="single" w:sz="9" w:space="0" w:color="000000"/>
              <w:right w:val="single" w:sz="9" w:space="0" w:color="000000"/>
            </w:tcBorders>
          </w:tcPr>
          <w:p w14:paraId="6E1AFCC6" w14:textId="77777777" w:rsidR="000558C5" w:rsidRDefault="00D859AC">
            <w:pPr>
              <w:spacing w:after="0" w:line="259" w:lineRule="auto"/>
              <w:ind w:left="2" w:firstLine="0"/>
              <w:jc w:val="left"/>
            </w:pPr>
            <w:r>
              <w:rPr>
                <w:sz w:val="21"/>
              </w:rPr>
              <w:t xml:space="preserve">COs met </w:t>
            </w:r>
          </w:p>
        </w:tc>
      </w:tr>
      <w:tr w:rsidR="000558C5" w14:paraId="4C4AE50A" w14:textId="77777777">
        <w:trPr>
          <w:trHeight w:val="794"/>
        </w:trPr>
        <w:tc>
          <w:tcPr>
            <w:tcW w:w="2439" w:type="dxa"/>
            <w:tcBorders>
              <w:top w:val="single" w:sz="9" w:space="0" w:color="000000"/>
              <w:left w:val="single" w:sz="9" w:space="0" w:color="000000"/>
              <w:bottom w:val="single" w:sz="9" w:space="0" w:color="000000"/>
              <w:right w:val="single" w:sz="9" w:space="0" w:color="000000"/>
            </w:tcBorders>
          </w:tcPr>
          <w:p w14:paraId="2D909923" w14:textId="77777777" w:rsidR="000558C5" w:rsidRDefault="00D859AC">
            <w:pPr>
              <w:spacing w:after="0" w:line="259" w:lineRule="auto"/>
              <w:ind w:left="17" w:firstLine="0"/>
              <w:jc w:val="left"/>
            </w:pPr>
            <w:proofErr w:type="spellStart"/>
            <w:r>
              <w:rPr>
                <w:sz w:val="21"/>
              </w:rPr>
              <w:t>Wk</w:t>
            </w:r>
            <w:proofErr w:type="spellEnd"/>
            <w:r>
              <w:rPr>
                <w:sz w:val="21"/>
              </w:rPr>
              <w:t xml:space="preserve"> I </w:t>
            </w:r>
          </w:p>
        </w:tc>
        <w:tc>
          <w:tcPr>
            <w:tcW w:w="2513" w:type="dxa"/>
            <w:tcBorders>
              <w:top w:val="single" w:sz="9" w:space="0" w:color="000000"/>
              <w:left w:val="single" w:sz="9" w:space="0" w:color="000000"/>
              <w:bottom w:val="single" w:sz="9" w:space="0" w:color="000000"/>
              <w:right w:val="single" w:sz="9" w:space="0" w:color="000000"/>
            </w:tcBorders>
          </w:tcPr>
          <w:p w14:paraId="1F4FADC8" w14:textId="77777777" w:rsidR="000558C5" w:rsidRDefault="00D859AC">
            <w:pPr>
              <w:spacing w:after="0" w:line="259" w:lineRule="auto"/>
              <w:ind w:left="0" w:firstLine="0"/>
              <w:jc w:val="left"/>
            </w:pPr>
            <w:r>
              <w:rPr>
                <w:sz w:val="21"/>
              </w:rPr>
              <w:t xml:space="preserve">Introduction to agricultural bioinformatics </w:t>
            </w:r>
          </w:p>
        </w:tc>
        <w:tc>
          <w:tcPr>
            <w:tcW w:w="2408" w:type="dxa"/>
            <w:tcBorders>
              <w:top w:val="single" w:sz="9" w:space="0" w:color="000000"/>
              <w:left w:val="single" w:sz="9" w:space="0" w:color="000000"/>
              <w:bottom w:val="single" w:sz="9" w:space="0" w:color="000000"/>
              <w:right w:val="single" w:sz="9" w:space="0" w:color="000000"/>
            </w:tcBorders>
          </w:tcPr>
          <w:p w14:paraId="4ECA91DF" w14:textId="77777777" w:rsidR="000558C5" w:rsidRDefault="00D859AC">
            <w:pPr>
              <w:spacing w:after="0" w:line="259" w:lineRule="auto"/>
              <w:ind w:left="2" w:firstLine="0"/>
              <w:jc w:val="left"/>
            </w:pPr>
            <w:r>
              <w:rPr>
                <w:sz w:val="21"/>
              </w:rPr>
              <w:t xml:space="preserve">Cos I </w:t>
            </w:r>
          </w:p>
        </w:tc>
      </w:tr>
      <w:tr w:rsidR="000558C5" w14:paraId="3BA85B51" w14:textId="77777777">
        <w:trPr>
          <w:trHeight w:val="540"/>
        </w:trPr>
        <w:tc>
          <w:tcPr>
            <w:tcW w:w="2439" w:type="dxa"/>
            <w:tcBorders>
              <w:top w:val="single" w:sz="9" w:space="0" w:color="000000"/>
              <w:left w:val="single" w:sz="9" w:space="0" w:color="000000"/>
              <w:bottom w:val="single" w:sz="9" w:space="0" w:color="000000"/>
              <w:right w:val="single" w:sz="9" w:space="0" w:color="000000"/>
            </w:tcBorders>
          </w:tcPr>
          <w:p w14:paraId="70417FFB" w14:textId="77777777" w:rsidR="000558C5" w:rsidRDefault="00D859AC">
            <w:pPr>
              <w:spacing w:after="0" w:line="259" w:lineRule="auto"/>
              <w:ind w:left="17" w:firstLine="0"/>
              <w:jc w:val="left"/>
            </w:pPr>
            <w:r>
              <w:rPr>
                <w:sz w:val="21"/>
              </w:rPr>
              <w:t xml:space="preserve">Wk2-3 </w:t>
            </w:r>
          </w:p>
        </w:tc>
        <w:tc>
          <w:tcPr>
            <w:tcW w:w="2513" w:type="dxa"/>
            <w:tcBorders>
              <w:top w:val="single" w:sz="9" w:space="0" w:color="000000"/>
              <w:left w:val="single" w:sz="9" w:space="0" w:color="000000"/>
              <w:bottom w:val="single" w:sz="9" w:space="0" w:color="000000"/>
              <w:right w:val="single" w:sz="9" w:space="0" w:color="000000"/>
            </w:tcBorders>
          </w:tcPr>
          <w:p w14:paraId="1BD7A7BD" w14:textId="77777777" w:rsidR="000558C5" w:rsidRDefault="00D859AC">
            <w:pPr>
              <w:spacing w:after="0" w:line="259" w:lineRule="auto"/>
              <w:ind w:left="207" w:hanging="5"/>
            </w:pPr>
            <w:r>
              <w:rPr>
                <w:sz w:val="21"/>
              </w:rPr>
              <w:t xml:space="preserve">Sequencing of </w:t>
            </w:r>
            <w:proofErr w:type="gramStart"/>
            <w:r>
              <w:rPr>
                <w:sz w:val="21"/>
              </w:rPr>
              <w:t>Plant  genomes</w:t>
            </w:r>
            <w:proofErr w:type="gramEnd"/>
            <w:r>
              <w:rPr>
                <w:sz w:val="21"/>
              </w:rPr>
              <w:t xml:space="preserve">: Status and </w:t>
            </w:r>
          </w:p>
        </w:tc>
        <w:tc>
          <w:tcPr>
            <w:tcW w:w="2408" w:type="dxa"/>
            <w:tcBorders>
              <w:top w:val="single" w:sz="9" w:space="0" w:color="000000"/>
              <w:left w:val="single" w:sz="9" w:space="0" w:color="000000"/>
              <w:bottom w:val="single" w:sz="9" w:space="0" w:color="000000"/>
              <w:right w:val="single" w:sz="9" w:space="0" w:color="000000"/>
            </w:tcBorders>
          </w:tcPr>
          <w:p w14:paraId="3B4AB256" w14:textId="77777777" w:rsidR="000558C5" w:rsidRDefault="00D859AC">
            <w:pPr>
              <w:spacing w:after="0" w:line="259" w:lineRule="auto"/>
              <w:ind w:left="2" w:firstLine="0"/>
              <w:jc w:val="left"/>
            </w:pPr>
            <w:r>
              <w:rPr>
                <w:sz w:val="21"/>
              </w:rPr>
              <w:t xml:space="preserve">Cos2 </w:t>
            </w:r>
          </w:p>
        </w:tc>
      </w:tr>
      <w:tr w:rsidR="000558C5" w14:paraId="6AC5D4E8" w14:textId="77777777">
        <w:trPr>
          <w:trHeight w:val="540"/>
        </w:trPr>
        <w:tc>
          <w:tcPr>
            <w:tcW w:w="2439" w:type="dxa"/>
            <w:tcBorders>
              <w:top w:val="single" w:sz="9" w:space="0" w:color="000000"/>
              <w:left w:val="single" w:sz="9" w:space="0" w:color="000000"/>
              <w:bottom w:val="single" w:sz="9" w:space="0" w:color="000000"/>
              <w:right w:val="single" w:sz="9" w:space="0" w:color="000000"/>
            </w:tcBorders>
          </w:tcPr>
          <w:p w14:paraId="44C4169B" w14:textId="77777777" w:rsidR="000558C5" w:rsidRDefault="00D859AC">
            <w:pPr>
              <w:spacing w:after="0" w:line="259" w:lineRule="auto"/>
              <w:ind w:left="17" w:firstLine="0"/>
              <w:jc w:val="left"/>
            </w:pPr>
            <w:r>
              <w:rPr>
                <w:sz w:val="21"/>
              </w:rPr>
              <w:t xml:space="preserve"> </w:t>
            </w:r>
          </w:p>
        </w:tc>
        <w:tc>
          <w:tcPr>
            <w:tcW w:w="2513" w:type="dxa"/>
            <w:tcBorders>
              <w:top w:val="single" w:sz="9" w:space="0" w:color="000000"/>
              <w:left w:val="single" w:sz="9" w:space="0" w:color="000000"/>
              <w:bottom w:val="single" w:sz="9" w:space="0" w:color="000000"/>
              <w:right w:val="single" w:sz="9" w:space="0" w:color="000000"/>
            </w:tcBorders>
          </w:tcPr>
          <w:p w14:paraId="31A40C87" w14:textId="77777777" w:rsidR="000558C5" w:rsidRDefault="00D859AC">
            <w:pPr>
              <w:spacing w:after="0" w:line="259" w:lineRule="auto"/>
              <w:ind w:left="144" w:firstLine="0"/>
              <w:jc w:val="center"/>
            </w:pPr>
            <w:r>
              <w:rPr>
                <w:sz w:val="21"/>
              </w:rPr>
              <w:t xml:space="preserve"> </w:t>
            </w:r>
          </w:p>
        </w:tc>
        <w:tc>
          <w:tcPr>
            <w:tcW w:w="2408" w:type="dxa"/>
            <w:tcBorders>
              <w:top w:val="single" w:sz="9" w:space="0" w:color="000000"/>
              <w:left w:val="single" w:sz="9" w:space="0" w:color="000000"/>
              <w:bottom w:val="single" w:sz="9" w:space="0" w:color="000000"/>
              <w:right w:val="single" w:sz="9" w:space="0" w:color="000000"/>
            </w:tcBorders>
          </w:tcPr>
          <w:p w14:paraId="7D81772C" w14:textId="77777777" w:rsidR="000558C5" w:rsidRDefault="00D859AC">
            <w:pPr>
              <w:spacing w:after="0" w:line="259" w:lineRule="auto"/>
              <w:ind w:left="2" w:firstLine="0"/>
              <w:jc w:val="left"/>
            </w:pPr>
            <w:r>
              <w:rPr>
                <w:sz w:val="21"/>
              </w:rPr>
              <w:t xml:space="preserve"> </w:t>
            </w:r>
          </w:p>
        </w:tc>
      </w:tr>
      <w:tr w:rsidR="000558C5" w14:paraId="6F206CAA" w14:textId="77777777">
        <w:trPr>
          <w:trHeight w:val="540"/>
        </w:trPr>
        <w:tc>
          <w:tcPr>
            <w:tcW w:w="2439" w:type="dxa"/>
            <w:tcBorders>
              <w:top w:val="single" w:sz="9" w:space="0" w:color="000000"/>
              <w:left w:val="single" w:sz="9" w:space="0" w:color="000000"/>
              <w:bottom w:val="single" w:sz="9" w:space="0" w:color="000000"/>
              <w:right w:val="single" w:sz="9" w:space="0" w:color="000000"/>
            </w:tcBorders>
          </w:tcPr>
          <w:p w14:paraId="4285C749" w14:textId="77777777" w:rsidR="000558C5" w:rsidRDefault="00D859AC">
            <w:pPr>
              <w:spacing w:after="0" w:line="259" w:lineRule="auto"/>
              <w:ind w:left="53" w:firstLine="0"/>
              <w:jc w:val="left"/>
            </w:pPr>
            <w:r>
              <w:rPr>
                <w:sz w:val="21"/>
              </w:rPr>
              <w:lastRenderedPageBreak/>
              <w:t xml:space="preserve"> </w:t>
            </w:r>
          </w:p>
        </w:tc>
        <w:tc>
          <w:tcPr>
            <w:tcW w:w="2513" w:type="dxa"/>
            <w:tcBorders>
              <w:top w:val="single" w:sz="9" w:space="0" w:color="000000"/>
              <w:left w:val="single" w:sz="9" w:space="0" w:color="000000"/>
              <w:bottom w:val="single" w:sz="9" w:space="0" w:color="000000"/>
              <w:right w:val="single" w:sz="9" w:space="0" w:color="000000"/>
            </w:tcBorders>
          </w:tcPr>
          <w:p w14:paraId="213B10DD" w14:textId="77777777" w:rsidR="000558C5" w:rsidRDefault="00D859AC">
            <w:pPr>
              <w:spacing w:after="0" w:line="259" w:lineRule="auto"/>
              <w:ind w:left="0" w:right="58" w:firstLine="0"/>
              <w:jc w:val="center"/>
            </w:pPr>
            <w:r>
              <w:rPr>
                <w:color w:val="2D3234"/>
                <w:sz w:val="21"/>
              </w:rPr>
              <w:t>Challenges</w:t>
            </w:r>
            <w:r>
              <w:rPr>
                <w:sz w:val="21"/>
              </w:rPr>
              <w:t xml:space="preserve"> </w:t>
            </w:r>
          </w:p>
        </w:tc>
        <w:tc>
          <w:tcPr>
            <w:tcW w:w="2408" w:type="dxa"/>
            <w:tcBorders>
              <w:top w:val="single" w:sz="9" w:space="0" w:color="000000"/>
              <w:left w:val="single" w:sz="9" w:space="0" w:color="000000"/>
              <w:bottom w:val="single" w:sz="9" w:space="0" w:color="000000"/>
              <w:right w:val="single" w:sz="9" w:space="0" w:color="000000"/>
            </w:tcBorders>
          </w:tcPr>
          <w:p w14:paraId="7202C3DA" w14:textId="77777777" w:rsidR="000558C5" w:rsidRDefault="00D859AC">
            <w:pPr>
              <w:spacing w:after="0" w:line="259" w:lineRule="auto"/>
              <w:ind w:left="38" w:firstLine="0"/>
              <w:jc w:val="left"/>
            </w:pPr>
            <w:r>
              <w:rPr>
                <w:sz w:val="21"/>
              </w:rPr>
              <w:t xml:space="preserve"> </w:t>
            </w:r>
          </w:p>
        </w:tc>
      </w:tr>
      <w:tr w:rsidR="000558C5" w14:paraId="6D748F0E" w14:textId="77777777">
        <w:trPr>
          <w:trHeight w:val="540"/>
        </w:trPr>
        <w:tc>
          <w:tcPr>
            <w:tcW w:w="2439" w:type="dxa"/>
            <w:tcBorders>
              <w:top w:val="single" w:sz="9" w:space="0" w:color="000000"/>
              <w:left w:val="single" w:sz="9" w:space="0" w:color="000000"/>
              <w:bottom w:val="single" w:sz="9" w:space="0" w:color="000000"/>
              <w:right w:val="single" w:sz="9" w:space="0" w:color="000000"/>
            </w:tcBorders>
          </w:tcPr>
          <w:p w14:paraId="49F5BA4E" w14:textId="77777777" w:rsidR="000558C5" w:rsidRDefault="00D859AC">
            <w:pPr>
              <w:spacing w:after="0" w:line="259" w:lineRule="auto"/>
              <w:ind w:left="53" w:firstLine="0"/>
              <w:jc w:val="left"/>
            </w:pPr>
            <w:r>
              <w:rPr>
                <w:color w:val="2D3234"/>
                <w:sz w:val="21"/>
              </w:rPr>
              <w:t>Wk4-5</w:t>
            </w:r>
            <w:r>
              <w:rPr>
                <w:sz w:val="21"/>
              </w:rPr>
              <w:t xml:space="preserve"> </w:t>
            </w:r>
          </w:p>
        </w:tc>
        <w:tc>
          <w:tcPr>
            <w:tcW w:w="2513" w:type="dxa"/>
            <w:tcBorders>
              <w:top w:val="single" w:sz="9" w:space="0" w:color="000000"/>
              <w:left w:val="single" w:sz="9" w:space="0" w:color="000000"/>
              <w:bottom w:val="single" w:sz="9" w:space="0" w:color="000000"/>
              <w:right w:val="single" w:sz="9" w:space="0" w:color="000000"/>
            </w:tcBorders>
          </w:tcPr>
          <w:p w14:paraId="72F9289C" w14:textId="77777777" w:rsidR="000558C5" w:rsidRDefault="00D859AC">
            <w:pPr>
              <w:spacing w:after="0" w:line="259" w:lineRule="auto"/>
              <w:ind w:left="252" w:hanging="252"/>
            </w:pPr>
            <w:r>
              <w:rPr>
                <w:color w:val="2D3234"/>
                <w:sz w:val="21"/>
              </w:rPr>
              <w:t xml:space="preserve">Comparative genomics in major crop plants and </w:t>
            </w:r>
          </w:p>
        </w:tc>
        <w:tc>
          <w:tcPr>
            <w:tcW w:w="2408" w:type="dxa"/>
            <w:tcBorders>
              <w:top w:val="single" w:sz="9" w:space="0" w:color="000000"/>
              <w:left w:val="single" w:sz="9" w:space="0" w:color="000000"/>
              <w:bottom w:val="single" w:sz="9" w:space="0" w:color="000000"/>
              <w:right w:val="single" w:sz="9" w:space="0" w:color="000000"/>
            </w:tcBorders>
          </w:tcPr>
          <w:p w14:paraId="5B97E68D" w14:textId="77777777" w:rsidR="000558C5" w:rsidRDefault="00D859AC">
            <w:pPr>
              <w:spacing w:after="0" w:line="259" w:lineRule="auto"/>
              <w:ind w:left="38" w:firstLine="0"/>
              <w:jc w:val="left"/>
            </w:pPr>
            <w:r>
              <w:rPr>
                <w:color w:val="2D3234"/>
                <w:sz w:val="21"/>
              </w:rPr>
              <w:t>Cos2</w:t>
            </w:r>
            <w:r>
              <w:rPr>
                <w:sz w:val="21"/>
              </w:rPr>
              <w:t xml:space="preserve"> </w:t>
            </w:r>
          </w:p>
        </w:tc>
      </w:tr>
      <w:tr w:rsidR="000558C5" w14:paraId="786DC60F" w14:textId="77777777">
        <w:trPr>
          <w:trHeight w:val="540"/>
        </w:trPr>
        <w:tc>
          <w:tcPr>
            <w:tcW w:w="2439" w:type="dxa"/>
            <w:tcBorders>
              <w:top w:val="single" w:sz="9" w:space="0" w:color="000000"/>
              <w:left w:val="single" w:sz="9" w:space="0" w:color="000000"/>
              <w:bottom w:val="single" w:sz="9" w:space="0" w:color="000000"/>
              <w:right w:val="single" w:sz="9" w:space="0" w:color="000000"/>
            </w:tcBorders>
          </w:tcPr>
          <w:p w14:paraId="2BA0F224" w14:textId="77777777" w:rsidR="000558C5" w:rsidRDefault="00D859AC">
            <w:pPr>
              <w:spacing w:after="0" w:line="259" w:lineRule="auto"/>
              <w:ind w:left="53" w:firstLine="0"/>
              <w:jc w:val="left"/>
            </w:pPr>
            <w:r>
              <w:rPr>
                <w:color w:val="2D3234"/>
                <w:sz w:val="21"/>
              </w:rPr>
              <w:t xml:space="preserve">Wk6-9 </w:t>
            </w:r>
          </w:p>
        </w:tc>
        <w:tc>
          <w:tcPr>
            <w:tcW w:w="2513" w:type="dxa"/>
            <w:tcBorders>
              <w:top w:val="single" w:sz="9" w:space="0" w:color="000000"/>
              <w:left w:val="single" w:sz="9" w:space="0" w:color="000000"/>
              <w:bottom w:val="single" w:sz="9" w:space="0" w:color="000000"/>
              <w:right w:val="single" w:sz="9" w:space="0" w:color="000000"/>
            </w:tcBorders>
          </w:tcPr>
          <w:p w14:paraId="587611D7" w14:textId="77777777" w:rsidR="000558C5" w:rsidRDefault="00D859AC">
            <w:pPr>
              <w:spacing w:after="0" w:line="259" w:lineRule="auto"/>
              <w:ind w:left="233" w:hanging="43"/>
            </w:pPr>
            <w:r>
              <w:rPr>
                <w:color w:val="2D3234"/>
                <w:sz w:val="21"/>
              </w:rPr>
              <w:t xml:space="preserve">Contribution of omics prospects technologies in gene </w:t>
            </w:r>
          </w:p>
        </w:tc>
        <w:tc>
          <w:tcPr>
            <w:tcW w:w="2408" w:type="dxa"/>
            <w:tcBorders>
              <w:top w:val="single" w:sz="9" w:space="0" w:color="000000"/>
              <w:left w:val="single" w:sz="9" w:space="0" w:color="000000"/>
              <w:bottom w:val="single" w:sz="9" w:space="0" w:color="000000"/>
              <w:right w:val="single" w:sz="9" w:space="0" w:color="000000"/>
            </w:tcBorders>
          </w:tcPr>
          <w:p w14:paraId="449738E0" w14:textId="77777777" w:rsidR="000558C5" w:rsidRDefault="00D859AC">
            <w:pPr>
              <w:spacing w:after="0" w:line="259" w:lineRule="auto"/>
              <w:ind w:left="38" w:firstLine="0"/>
              <w:jc w:val="left"/>
            </w:pPr>
            <w:r>
              <w:rPr>
                <w:color w:val="2D3234"/>
                <w:sz w:val="21"/>
              </w:rPr>
              <w:t xml:space="preserve">Cos2 </w:t>
            </w:r>
          </w:p>
        </w:tc>
      </w:tr>
      <w:tr w:rsidR="000558C5" w14:paraId="41BBC79F" w14:textId="77777777">
        <w:trPr>
          <w:trHeight w:val="540"/>
        </w:trPr>
        <w:tc>
          <w:tcPr>
            <w:tcW w:w="2439" w:type="dxa"/>
            <w:tcBorders>
              <w:top w:val="single" w:sz="9" w:space="0" w:color="000000"/>
              <w:left w:val="single" w:sz="9" w:space="0" w:color="000000"/>
              <w:bottom w:val="single" w:sz="9" w:space="0" w:color="000000"/>
              <w:right w:val="single" w:sz="9" w:space="0" w:color="000000"/>
            </w:tcBorders>
          </w:tcPr>
          <w:p w14:paraId="265421BD" w14:textId="77777777" w:rsidR="000558C5" w:rsidRDefault="00D859AC">
            <w:pPr>
              <w:spacing w:after="0" w:line="259" w:lineRule="auto"/>
              <w:ind w:left="53" w:firstLine="0"/>
              <w:jc w:val="left"/>
            </w:pPr>
            <w:r>
              <w:rPr>
                <w:color w:val="2D3234"/>
                <w:sz w:val="21"/>
              </w:rPr>
              <w:t xml:space="preserve">WkI0-11 </w:t>
            </w:r>
          </w:p>
        </w:tc>
        <w:tc>
          <w:tcPr>
            <w:tcW w:w="2513" w:type="dxa"/>
            <w:tcBorders>
              <w:top w:val="single" w:sz="9" w:space="0" w:color="000000"/>
              <w:left w:val="single" w:sz="9" w:space="0" w:color="000000"/>
              <w:bottom w:val="single" w:sz="9" w:space="0" w:color="000000"/>
              <w:right w:val="single" w:sz="9" w:space="0" w:color="000000"/>
            </w:tcBorders>
          </w:tcPr>
          <w:p w14:paraId="049F25E8" w14:textId="77777777" w:rsidR="000558C5" w:rsidRDefault="00D859AC">
            <w:pPr>
              <w:spacing w:after="0" w:line="259" w:lineRule="auto"/>
              <w:ind w:left="250" w:hanging="202"/>
            </w:pPr>
            <w:r>
              <w:rPr>
                <w:color w:val="2D3234"/>
                <w:sz w:val="21"/>
              </w:rPr>
              <w:t xml:space="preserve">Concept and applications discovery and pathway of </w:t>
            </w:r>
            <w:proofErr w:type="spellStart"/>
            <w:r>
              <w:rPr>
                <w:color w:val="2D3234"/>
                <w:sz w:val="21"/>
              </w:rPr>
              <w:t>phylogenomics</w:t>
            </w:r>
            <w:proofErr w:type="spellEnd"/>
            <w:r>
              <w:rPr>
                <w:color w:val="2D3234"/>
                <w:sz w:val="21"/>
              </w:rPr>
              <w:t xml:space="preserve"> in </w:t>
            </w:r>
          </w:p>
        </w:tc>
        <w:tc>
          <w:tcPr>
            <w:tcW w:w="2408" w:type="dxa"/>
            <w:tcBorders>
              <w:top w:val="single" w:sz="9" w:space="0" w:color="000000"/>
              <w:left w:val="single" w:sz="9" w:space="0" w:color="000000"/>
              <w:bottom w:val="single" w:sz="9" w:space="0" w:color="000000"/>
              <w:right w:val="single" w:sz="9" w:space="0" w:color="000000"/>
            </w:tcBorders>
          </w:tcPr>
          <w:p w14:paraId="687DEB61" w14:textId="77777777" w:rsidR="000558C5" w:rsidRDefault="00D859AC">
            <w:pPr>
              <w:spacing w:after="0" w:line="259" w:lineRule="auto"/>
              <w:ind w:left="38" w:firstLine="0"/>
              <w:jc w:val="left"/>
            </w:pPr>
            <w:r>
              <w:rPr>
                <w:color w:val="2D3234"/>
                <w:sz w:val="21"/>
              </w:rPr>
              <w:t xml:space="preserve">Cos2 </w:t>
            </w:r>
          </w:p>
        </w:tc>
      </w:tr>
      <w:tr w:rsidR="000558C5" w14:paraId="05DCA89A" w14:textId="77777777">
        <w:trPr>
          <w:trHeight w:val="540"/>
        </w:trPr>
        <w:tc>
          <w:tcPr>
            <w:tcW w:w="2439" w:type="dxa"/>
            <w:tcBorders>
              <w:top w:val="single" w:sz="9" w:space="0" w:color="000000"/>
              <w:left w:val="single" w:sz="9" w:space="0" w:color="000000"/>
              <w:bottom w:val="single" w:sz="9" w:space="0" w:color="000000"/>
              <w:right w:val="single" w:sz="9" w:space="0" w:color="000000"/>
            </w:tcBorders>
          </w:tcPr>
          <w:p w14:paraId="5BE6015E" w14:textId="77777777" w:rsidR="000558C5" w:rsidRDefault="00D859AC">
            <w:pPr>
              <w:spacing w:after="0" w:line="259" w:lineRule="auto"/>
              <w:ind w:left="53" w:firstLine="0"/>
              <w:jc w:val="left"/>
            </w:pPr>
            <w:r>
              <w:rPr>
                <w:color w:val="2D3234"/>
                <w:sz w:val="21"/>
              </w:rPr>
              <w:t xml:space="preserve">WkI2-13 </w:t>
            </w:r>
          </w:p>
        </w:tc>
        <w:tc>
          <w:tcPr>
            <w:tcW w:w="2513" w:type="dxa"/>
            <w:tcBorders>
              <w:top w:val="single" w:sz="9" w:space="0" w:color="000000"/>
              <w:left w:val="single" w:sz="9" w:space="0" w:color="000000"/>
              <w:bottom w:val="single" w:sz="9" w:space="0" w:color="000000"/>
              <w:right w:val="single" w:sz="9" w:space="0" w:color="000000"/>
            </w:tcBorders>
          </w:tcPr>
          <w:p w14:paraId="21CF4E7D" w14:textId="77777777" w:rsidR="000558C5" w:rsidRDefault="00D859AC">
            <w:pPr>
              <w:spacing w:after="42" w:line="259" w:lineRule="auto"/>
              <w:ind w:left="91" w:firstLine="0"/>
              <w:jc w:val="left"/>
            </w:pPr>
            <w:r>
              <w:rPr>
                <w:color w:val="2D3234"/>
                <w:sz w:val="21"/>
              </w:rPr>
              <w:t xml:space="preserve">selecting targets for crop Overview of Plant </w:t>
            </w:r>
          </w:p>
          <w:p w14:paraId="2902D4FF" w14:textId="77777777" w:rsidR="000558C5" w:rsidRDefault="00D859AC">
            <w:pPr>
              <w:spacing w:after="0" w:line="259" w:lineRule="auto"/>
              <w:ind w:left="55" w:firstLine="0"/>
              <w:jc w:val="left"/>
            </w:pPr>
            <w:r>
              <w:rPr>
                <w:color w:val="2D3234"/>
                <w:sz w:val="21"/>
              </w:rPr>
              <w:t xml:space="preserve">microRNAs and analysis </w:t>
            </w:r>
          </w:p>
        </w:tc>
        <w:tc>
          <w:tcPr>
            <w:tcW w:w="2408" w:type="dxa"/>
            <w:tcBorders>
              <w:top w:val="single" w:sz="9" w:space="0" w:color="000000"/>
              <w:left w:val="single" w:sz="9" w:space="0" w:color="000000"/>
              <w:bottom w:val="single" w:sz="9" w:space="0" w:color="000000"/>
              <w:right w:val="single" w:sz="9" w:space="0" w:color="000000"/>
            </w:tcBorders>
          </w:tcPr>
          <w:p w14:paraId="6CB20E54" w14:textId="77777777" w:rsidR="000558C5" w:rsidRDefault="00D859AC">
            <w:pPr>
              <w:spacing w:after="0" w:line="259" w:lineRule="auto"/>
              <w:ind w:left="38" w:firstLine="0"/>
              <w:jc w:val="left"/>
            </w:pPr>
            <w:r>
              <w:rPr>
                <w:color w:val="2D3234"/>
                <w:sz w:val="21"/>
              </w:rPr>
              <w:t xml:space="preserve">Cos2 </w:t>
            </w:r>
          </w:p>
        </w:tc>
      </w:tr>
      <w:tr w:rsidR="000558C5" w14:paraId="7972D35C" w14:textId="77777777">
        <w:trPr>
          <w:trHeight w:val="542"/>
        </w:trPr>
        <w:tc>
          <w:tcPr>
            <w:tcW w:w="2439" w:type="dxa"/>
            <w:tcBorders>
              <w:top w:val="single" w:sz="9" w:space="0" w:color="000000"/>
              <w:left w:val="single" w:sz="9" w:space="0" w:color="000000"/>
              <w:bottom w:val="single" w:sz="9" w:space="0" w:color="000000"/>
              <w:right w:val="single" w:sz="9" w:space="0" w:color="000000"/>
            </w:tcBorders>
          </w:tcPr>
          <w:p w14:paraId="7D3CC7A0" w14:textId="77777777" w:rsidR="000558C5" w:rsidRDefault="00D859AC">
            <w:pPr>
              <w:spacing w:after="0" w:line="259" w:lineRule="auto"/>
              <w:ind w:left="53" w:firstLine="0"/>
              <w:jc w:val="left"/>
            </w:pPr>
            <w:r>
              <w:rPr>
                <w:color w:val="2D3234"/>
                <w:sz w:val="21"/>
              </w:rPr>
              <w:t xml:space="preserve">Wk14-16 </w:t>
            </w:r>
          </w:p>
        </w:tc>
        <w:tc>
          <w:tcPr>
            <w:tcW w:w="2513" w:type="dxa"/>
            <w:tcBorders>
              <w:top w:val="single" w:sz="9" w:space="0" w:color="000000"/>
              <w:left w:val="single" w:sz="9" w:space="0" w:color="000000"/>
              <w:bottom w:val="single" w:sz="9" w:space="0" w:color="000000"/>
              <w:right w:val="single" w:sz="9" w:space="0" w:color="000000"/>
            </w:tcBorders>
          </w:tcPr>
          <w:p w14:paraId="1FC3415C" w14:textId="77777777" w:rsidR="000558C5" w:rsidRDefault="00D859AC">
            <w:pPr>
              <w:spacing w:after="0" w:line="259" w:lineRule="auto"/>
              <w:ind w:left="353" w:hanging="257"/>
            </w:pPr>
            <w:r>
              <w:rPr>
                <w:color w:val="2D3234"/>
                <w:sz w:val="21"/>
              </w:rPr>
              <w:t xml:space="preserve">Web tools and databases available for plant </w:t>
            </w:r>
          </w:p>
        </w:tc>
        <w:tc>
          <w:tcPr>
            <w:tcW w:w="2408" w:type="dxa"/>
            <w:tcBorders>
              <w:top w:val="single" w:sz="9" w:space="0" w:color="000000"/>
              <w:left w:val="single" w:sz="9" w:space="0" w:color="000000"/>
              <w:bottom w:val="single" w:sz="9" w:space="0" w:color="000000"/>
              <w:right w:val="single" w:sz="9" w:space="0" w:color="000000"/>
            </w:tcBorders>
          </w:tcPr>
          <w:p w14:paraId="20AF2032" w14:textId="77777777" w:rsidR="000558C5" w:rsidRDefault="00D859AC">
            <w:pPr>
              <w:spacing w:after="0" w:line="259" w:lineRule="auto"/>
              <w:ind w:left="38" w:firstLine="0"/>
              <w:jc w:val="left"/>
            </w:pPr>
            <w:r>
              <w:rPr>
                <w:color w:val="2D3234"/>
                <w:sz w:val="21"/>
              </w:rPr>
              <w:t xml:space="preserve">Cos3 </w:t>
            </w:r>
          </w:p>
        </w:tc>
      </w:tr>
    </w:tbl>
    <w:p w14:paraId="45236F47" w14:textId="77777777" w:rsidR="000558C5" w:rsidRDefault="00D859AC">
      <w:pPr>
        <w:tabs>
          <w:tab w:val="center" w:pos="4262"/>
        </w:tabs>
        <w:spacing w:after="10" w:line="248" w:lineRule="auto"/>
        <w:ind w:left="0" w:firstLine="0"/>
        <w:jc w:val="left"/>
      </w:pPr>
      <w:r>
        <w:rPr>
          <w:color w:val="000000"/>
          <w:sz w:val="34"/>
          <w:vertAlign w:val="subscript"/>
        </w:rPr>
        <w:t xml:space="preserve"> </w:t>
      </w:r>
      <w:r>
        <w:rPr>
          <w:color w:val="000000"/>
          <w:sz w:val="34"/>
          <w:vertAlign w:val="subscript"/>
        </w:rPr>
        <w:tab/>
      </w:r>
      <w:r>
        <w:rPr>
          <w:color w:val="2D3234"/>
          <w:sz w:val="21"/>
        </w:rPr>
        <w:t xml:space="preserve">research </w:t>
      </w:r>
    </w:p>
    <w:p w14:paraId="7B70BE32" w14:textId="77777777" w:rsidR="000558C5" w:rsidRDefault="00D859AC">
      <w:pPr>
        <w:spacing w:after="0" w:line="247" w:lineRule="auto"/>
        <w:ind w:left="0" w:right="7810" w:firstLine="0"/>
        <w:jc w:val="left"/>
      </w:pPr>
      <w:r>
        <w:rPr>
          <w:color w:val="000000"/>
          <w:sz w:val="22"/>
        </w:rPr>
        <w:t xml:space="preserve">  </w:t>
      </w:r>
      <w:r>
        <w:rPr>
          <w:color w:val="2D3234"/>
          <w:sz w:val="21"/>
        </w:rPr>
        <w:t xml:space="preserve"> </w:t>
      </w:r>
    </w:p>
    <w:p w14:paraId="2F3D8857" w14:textId="77777777" w:rsidR="000558C5" w:rsidRDefault="00D859AC">
      <w:pPr>
        <w:spacing w:after="239" w:line="259" w:lineRule="auto"/>
        <w:ind w:left="360" w:firstLine="0"/>
        <w:jc w:val="left"/>
      </w:pPr>
      <w:r>
        <w:rPr>
          <w:b/>
          <w:color w:val="2D3234"/>
          <w:sz w:val="21"/>
        </w:rPr>
        <w:t xml:space="preserve">Resource Material: </w:t>
      </w:r>
    </w:p>
    <w:p w14:paraId="66A434F7" w14:textId="77777777" w:rsidR="000558C5" w:rsidRDefault="00D859AC">
      <w:pPr>
        <w:spacing w:after="10" w:line="248" w:lineRule="auto"/>
        <w:ind w:left="86"/>
        <w:jc w:val="left"/>
      </w:pPr>
      <w:r>
        <w:rPr>
          <w:color w:val="2D3234"/>
          <w:sz w:val="21"/>
        </w:rPr>
        <w:t xml:space="preserve">I.  Review and Research Articles in National and International Journals </w:t>
      </w:r>
    </w:p>
    <w:p w14:paraId="4490CCE2" w14:textId="77777777" w:rsidR="000558C5" w:rsidRDefault="00D859AC">
      <w:pPr>
        <w:numPr>
          <w:ilvl w:val="0"/>
          <w:numId w:val="5"/>
        </w:numPr>
        <w:spacing w:after="10" w:line="248" w:lineRule="auto"/>
        <w:ind w:hanging="288"/>
        <w:jc w:val="left"/>
      </w:pPr>
      <w:r>
        <w:rPr>
          <w:color w:val="2D3234"/>
          <w:sz w:val="21"/>
        </w:rPr>
        <w:t xml:space="preserve">Web-based databases and tools </w:t>
      </w:r>
    </w:p>
    <w:p w14:paraId="0210DC30" w14:textId="77777777" w:rsidR="000558C5" w:rsidRDefault="00D859AC">
      <w:pPr>
        <w:numPr>
          <w:ilvl w:val="0"/>
          <w:numId w:val="5"/>
        </w:numPr>
        <w:spacing w:after="10" w:line="248" w:lineRule="auto"/>
        <w:ind w:hanging="288"/>
        <w:jc w:val="left"/>
      </w:pPr>
      <w:r>
        <w:rPr>
          <w:color w:val="2D3234"/>
          <w:sz w:val="21"/>
        </w:rPr>
        <w:t xml:space="preserve">Agricultural Bioinformatics Edited by Kishor, P.B. Kavi, </w:t>
      </w:r>
      <w:proofErr w:type="spellStart"/>
      <w:r>
        <w:rPr>
          <w:color w:val="2D3234"/>
          <w:sz w:val="21"/>
        </w:rPr>
        <w:t>Bandopadhyay</w:t>
      </w:r>
      <w:proofErr w:type="spellEnd"/>
      <w:r>
        <w:rPr>
          <w:color w:val="2D3234"/>
          <w:sz w:val="21"/>
        </w:rPr>
        <w:t xml:space="preserve">, Rain). </w:t>
      </w:r>
      <w:proofErr w:type="spellStart"/>
      <w:r>
        <w:rPr>
          <w:color w:val="2D3234"/>
          <w:sz w:val="21"/>
        </w:rPr>
        <w:t>Suravajhala</w:t>
      </w:r>
      <w:proofErr w:type="spellEnd"/>
      <w:r>
        <w:rPr>
          <w:color w:val="2D3234"/>
          <w:sz w:val="21"/>
        </w:rPr>
        <w:t xml:space="preserve">. Prashanth </w:t>
      </w:r>
    </w:p>
    <w:p w14:paraId="5BDBC7FF" w14:textId="77777777" w:rsidR="000558C5" w:rsidRDefault="00D859AC">
      <w:pPr>
        <w:numPr>
          <w:ilvl w:val="0"/>
          <w:numId w:val="5"/>
        </w:numPr>
        <w:spacing w:after="10" w:line="248" w:lineRule="auto"/>
        <w:ind w:hanging="288"/>
        <w:jc w:val="left"/>
      </w:pPr>
      <w:proofErr w:type="spellStart"/>
      <w:r>
        <w:rPr>
          <w:color w:val="2D3234"/>
          <w:sz w:val="21"/>
        </w:rPr>
        <w:t>Phylogenomics</w:t>
      </w:r>
      <w:proofErr w:type="spellEnd"/>
      <w:r>
        <w:rPr>
          <w:color w:val="2D3234"/>
          <w:sz w:val="21"/>
        </w:rPr>
        <w:t xml:space="preserve">: An Introduction by Christoph </w:t>
      </w:r>
      <w:proofErr w:type="spellStart"/>
      <w:r>
        <w:rPr>
          <w:color w:val="2D3234"/>
          <w:sz w:val="21"/>
        </w:rPr>
        <w:t>Bleidom</w:t>
      </w:r>
      <w:proofErr w:type="spellEnd"/>
      <w:r>
        <w:rPr>
          <w:color w:val="2D3234"/>
          <w:sz w:val="21"/>
        </w:rPr>
        <w:t xml:space="preserve"> </w:t>
      </w:r>
    </w:p>
    <w:p w14:paraId="19946213" w14:textId="77777777" w:rsidR="000558C5" w:rsidRDefault="00D859AC">
      <w:pPr>
        <w:numPr>
          <w:ilvl w:val="0"/>
          <w:numId w:val="5"/>
        </w:numPr>
        <w:spacing w:after="10" w:line="248" w:lineRule="auto"/>
        <w:ind w:hanging="288"/>
        <w:jc w:val="left"/>
      </w:pPr>
      <w:r>
        <w:rPr>
          <w:color w:val="2D3234"/>
          <w:sz w:val="21"/>
        </w:rPr>
        <w:t xml:space="preserve">The role of bioinformatics in agriculture by Santosh Kumar </w:t>
      </w:r>
    </w:p>
    <w:p w14:paraId="6C83349D" w14:textId="77777777" w:rsidR="000558C5" w:rsidRDefault="00D859AC">
      <w:pPr>
        <w:numPr>
          <w:ilvl w:val="0"/>
          <w:numId w:val="5"/>
        </w:numPr>
        <w:spacing w:after="10" w:line="248" w:lineRule="auto"/>
        <w:ind w:hanging="288"/>
        <w:jc w:val="left"/>
      </w:pPr>
      <w:r>
        <w:rPr>
          <w:color w:val="2D3234"/>
          <w:sz w:val="21"/>
        </w:rPr>
        <w:t xml:space="preserve">Plant Bioinformatics: Methods and Protocols; edited by David Edwards </w:t>
      </w:r>
    </w:p>
    <w:p w14:paraId="00865058" w14:textId="77777777" w:rsidR="000558C5" w:rsidRDefault="00D859AC">
      <w:pPr>
        <w:spacing w:after="0" w:line="259" w:lineRule="auto"/>
        <w:ind w:left="0" w:firstLine="0"/>
        <w:jc w:val="left"/>
      </w:pPr>
      <w:r>
        <w:rPr>
          <w:color w:val="000000"/>
          <w:sz w:val="22"/>
        </w:rPr>
        <w:t xml:space="preserve"> </w:t>
      </w:r>
    </w:p>
    <w:sectPr w:rsidR="000558C5">
      <w:pgSz w:w="11918" w:h="16853"/>
      <w:pgMar w:top="1274" w:right="2054" w:bottom="2351" w:left="1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2558E"/>
    <w:multiLevelType w:val="hybridMultilevel"/>
    <w:tmpl w:val="E1147904"/>
    <w:lvl w:ilvl="0" w:tplc="0DD2926C">
      <w:start w:val="2"/>
      <w:numFmt w:val="decimal"/>
      <w:lvlText w:val="%1."/>
      <w:lvlJc w:val="left"/>
      <w:pPr>
        <w:ind w:left="364"/>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1" w:tplc="D00CF4A8">
      <w:start w:val="1"/>
      <w:numFmt w:val="lowerLetter"/>
      <w:lvlText w:val="%2"/>
      <w:lvlJc w:val="left"/>
      <w:pPr>
        <w:ind w:left="115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2" w:tplc="58484EBA">
      <w:start w:val="1"/>
      <w:numFmt w:val="lowerRoman"/>
      <w:lvlText w:val="%3"/>
      <w:lvlJc w:val="left"/>
      <w:pPr>
        <w:ind w:left="187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3" w:tplc="CBEA5CEC">
      <w:start w:val="1"/>
      <w:numFmt w:val="decimal"/>
      <w:lvlText w:val="%4"/>
      <w:lvlJc w:val="left"/>
      <w:pPr>
        <w:ind w:left="259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4" w:tplc="39445A04">
      <w:start w:val="1"/>
      <w:numFmt w:val="lowerLetter"/>
      <w:lvlText w:val="%5"/>
      <w:lvlJc w:val="left"/>
      <w:pPr>
        <w:ind w:left="331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5" w:tplc="BEAC802E">
      <w:start w:val="1"/>
      <w:numFmt w:val="lowerRoman"/>
      <w:lvlText w:val="%6"/>
      <w:lvlJc w:val="left"/>
      <w:pPr>
        <w:ind w:left="403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6" w:tplc="0A2450F4">
      <w:start w:val="1"/>
      <w:numFmt w:val="decimal"/>
      <w:lvlText w:val="%7"/>
      <w:lvlJc w:val="left"/>
      <w:pPr>
        <w:ind w:left="475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7" w:tplc="058620DE">
      <w:start w:val="1"/>
      <w:numFmt w:val="lowerLetter"/>
      <w:lvlText w:val="%8"/>
      <w:lvlJc w:val="left"/>
      <w:pPr>
        <w:ind w:left="547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lvl w:ilvl="8" w:tplc="5CFCC588">
      <w:start w:val="1"/>
      <w:numFmt w:val="lowerRoman"/>
      <w:lvlText w:val="%9"/>
      <w:lvlJc w:val="left"/>
      <w:pPr>
        <w:ind w:left="6192"/>
      </w:pPr>
      <w:rPr>
        <w:rFonts w:ascii="Tahoma" w:eastAsia="Tahoma" w:hAnsi="Tahoma" w:cs="Tahoma"/>
        <w:b w:val="0"/>
        <w:i w:val="0"/>
        <w:strike w:val="0"/>
        <w:dstrike w:val="0"/>
        <w:color w:val="2D3234"/>
        <w:sz w:val="21"/>
        <w:szCs w:val="21"/>
        <w:u w:val="none" w:color="000000"/>
        <w:bdr w:val="none" w:sz="0" w:space="0" w:color="auto"/>
        <w:shd w:val="clear" w:color="auto" w:fill="auto"/>
        <w:vertAlign w:val="baseline"/>
      </w:rPr>
    </w:lvl>
  </w:abstractNum>
  <w:abstractNum w:abstractNumId="1" w15:restartNumberingAfterBreak="0">
    <w:nsid w:val="3E435F11"/>
    <w:multiLevelType w:val="hybridMultilevel"/>
    <w:tmpl w:val="B2B0A3D6"/>
    <w:lvl w:ilvl="0" w:tplc="CE6A71B0">
      <w:start w:val="1"/>
      <w:numFmt w:val="bullet"/>
      <w:lvlText w:val="•"/>
      <w:lvlJc w:val="left"/>
      <w:pPr>
        <w:ind w:left="777"/>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1" w:tplc="DEA2716A">
      <w:start w:val="1"/>
      <w:numFmt w:val="bullet"/>
      <w:lvlText w:val="o"/>
      <w:lvlJc w:val="left"/>
      <w:pPr>
        <w:ind w:left="136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2" w:tplc="78803C14">
      <w:start w:val="1"/>
      <w:numFmt w:val="bullet"/>
      <w:lvlText w:val="▪"/>
      <w:lvlJc w:val="left"/>
      <w:pPr>
        <w:ind w:left="20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3" w:tplc="57A27E62">
      <w:start w:val="1"/>
      <w:numFmt w:val="bullet"/>
      <w:lvlText w:val="•"/>
      <w:lvlJc w:val="left"/>
      <w:pPr>
        <w:ind w:left="280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4" w:tplc="14AC81F0">
      <w:start w:val="1"/>
      <w:numFmt w:val="bullet"/>
      <w:lvlText w:val="o"/>
      <w:lvlJc w:val="left"/>
      <w:pPr>
        <w:ind w:left="352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5" w:tplc="50D6A0B8">
      <w:start w:val="1"/>
      <w:numFmt w:val="bullet"/>
      <w:lvlText w:val="▪"/>
      <w:lvlJc w:val="left"/>
      <w:pPr>
        <w:ind w:left="424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6" w:tplc="47BEC872">
      <w:start w:val="1"/>
      <w:numFmt w:val="bullet"/>
      <w:lvlText w:val="•"/>
      <w:lvlJc w:val="left"/>
      <w:pPr>
        <w:ind w:left="496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7" w:tplc="5CE88DCE">
      <w:start w:val="1"/>
      <w:numFmt w:val="bullet"/>
      <w:lvlText w:val="o"/>
      <w:lvlJc w:val="left"/>
      <w:pPr>
        <w:ind w:left="56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8" w:tplc="C4C697D8">
      <w:start w:val="1"/>
      <w:numFmt w:val="bullet"/>
      <w:lvlText w:val="▪"/>
      <w:lvlJc w:val="left"/>
      <w:pPr>
        <w:ind w:left="640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abstractNum>
  <w:abstractNum w:abstractNumId="2" w15:restartNumberingAfterBreak="0">
    <w:nsid w:val="578A0783"/>
    <w:multiLevelType w:val="hybridMultilevel"/>
    <w:tmpl w:val="AE884ACC"/>
    <w:lvl w:ilvl="0" w:tplc="D5688B2E">
      <w:start w:val="2"/>
      <w:numFmt w:val="decimal"/>
      <w:lvlText w:val="%1."/>
      <w:lvlJc w:val="left"/>
      <w:pPr>
        <w:ind w:left="252"/>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1" w:tplc="E3B8A494">
      <w:start w:val="1"/>
      <w:numFmt w:val="lowerLetter"/>
      <w:lvlText w:val="%2"/>
      <w:lvlJc w:val="left"/>
      <w:pPr>
        <w:ind w:left="111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2" w:tplc="2C4A8382">
      <w:start w:val="1"/>
      <w:numFmt w:val="lowerRoman"/>
      <w:lvlText w:val="%3"/>
      <w:lvlJc w:val="left"/>
      <w:pPr>
        <w:ind w:left="183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3" w:tplc="8AE4E762">
      <w:start w:val="1"/>
      <w:numFmt w:val="decimal"/>
      <w:lvlText w:val="%4"/>
      <w:lvlJc w:val="left"/>
      <w:pPr>
        <w:ind w:left="255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4" w:tplc="4D3660BC">
      <w:start w:val="1"/>
      <w:numFmt w:val="lowerLetter"/>
      <w:lvlText w:val="%5"/>
      <w:lvlJc w:val="left"/>
      <w:pPr>
        <w:ind w:left="327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5" w:tplc="A93CD148">
      <w:start w:val="1"/>
      <w:numFmt w:val="lowerRoman"/>
      <w:lvlText w:val="%6"/>
      <w:lvlJc w:val="left"/>
      <w:pPr>
        <w:ind w:left="399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6" w:tplc="6F2435BE">
      <w:start w:val="1"/>
      <w:numFmt w:val="decimal"/>
      <w:lvlText w:val="%7"/>
      <w:lvlJc w:val="left"/>
      <w:pPr>
        <w:ind w:left="471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7" w:tplc="2646BD2E">
      <w:start w:val="1"/>
      <w:numFmt w:val="lowerLetter"/>
      <w:lvlText w:val="%8"/>
      <w:lvlJc w:val="left"/>
      <w:pPr>
        <w:ind w:left="543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lvl w:ilvl="8" w:tplc="389C02D0">
      <w:start w:val="1"/>
      <w:numFmt w:val="lowerRoman"/>
      <w:lvlText w:val="%9"/>
      <w:lvlJc w:val="left"/>
      <w:pPr>
        <w:ind w:left="6156"/>
      </w:pPr>
      <w:rPr>
        <w:rFonts w:ascii="Tahoma" w:eastAsia="Tahoma" w:hAnsi="Tahoma" w:cs="Tahoma"/>
        <w:b w:val="0"/>
        <w:i w:val="0"/>
        <w:strike w:val="0"/>
        <w:dstrike w:val="0"/>
        <w:color w:val="3C3E41"/>
        <w:sz w:val="20"/>
        <w:szCs w:val="20"/>
        <w:u w:val="none" w:color="000000"/>
        <w:bdr w:val="none" w:sz="0" w:space="0" w:color="auto"/>
        <w:shd w:val="clear" w:color="auto" w:fill="auto"/>
        <w:vertAlign w:val="baseline"/>
      </w:rPr>
    </w:lvl>
  </w:abstractNum>
  <w:abstractNum w:abstractNumId="3" w15:restartNumberingAfterBreak="0">
    <w:nsid w:val="5C8C2E1B"/>
    <w:multiLevelType w:val="hybridMultilevel"/>
    <w:tmpl w:val="FA4E0512"/>
    <w:lvl w:ilvl="0" w:tplc="DCFAE7F2">
      <w:start w:val="1"/>
      <w:numFmt w:val="decimal"/>
      <w:lvlText w:val="%1."/>
      <w:lvlJc w:val="left"/>
      <w:pPr>
        <w:ind w:left="71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1" w:tplc="BDE0B47A">
      <w:start w:val="1"/>
      <w:numFmt w:val="lowerLetter"/>
      <w:lvlText w:val="%2"/>
      <w:lvlJc w:val="left"/>
      <w:pPr>
        <w:ind w:left="144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2" w:tplc="249A9C40">
      <w:start w:val="1"/>
      <w:numFmt w:val="lowerRoman"/>
      <w:lvlText w:val="%3"/>
      <w:lvlJc w:val="left"/>
      <w:pPr>
        <w:ind w:left="216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3" w:tplc="ADAE9A0E">
      <w:start w:val="1"/>
      <w:numFmt w:val="decimal"/>
      <w:lvlText w:val="%4"/>
      <w:lvlJc w:val="left"/>
      <w:pPr>
        <w:ind w:left="288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4" w:tplc="A706268A">
      <w:start w:val="1"/>
      <w:numFmt w:val="lowerLetter"/>
      <w:lvlText w:val="%5"/>
      <w:lvlJc w:val="left"/>
      <w:pPr>
        <w:ind w:left="360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5" w:tplc="FEA24F98">
      <w:start w:val="1"/>
      <w:numFmt w:val="lowerRoman"/>
      <w:lvlText w:val="%6"/>
      <w:lvlJc w:val="left"/>
      <w:pPr>
        <w:ind w:left="432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6" w:tplc="DBBAF2D6">
      <w:start w:val="1"/>
      <w:numFmt w:val="decimal"/>
      <w:lvlText w:val="%7"/>
      <w:lvlJc w:val="left"/>
      <w:pPr>
        <w:ind w:left="504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7" w:tplc="A2F40918">
      <w:start w:val="1"/>
      <w:numFmt w:val="lowerLetter"/>
      <w:lvlText w:val="%8"/>
      <w:lvlJc w:val="left"/>
      <w:pPr>
        <w:ind w:left="576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8" w:tplc="2B42DCD6">
      <w:start w:val="1"/>
      <w:numFmt w:val="lowerRoman"/>
      <w:lvlText w:val="%9"/>
      <w:lvlJc w:val="left"/>
      <w:pPr>
        <w:ind w:left="6480"/>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abstractNum>
  <w:abstractNum w:abstractNumId="4" w15:restartNumberingAfterBreak="0">
    <w:nsid w:val="7F7D4165"/>
    <w:multiLevelType w:val="hybridMultilevel"/>
    <w:tmpl w:val="2072387A"/>
    <w:lvl w:ilvl="0" w:tplc="123CECE0">
      <w:start w:val="1"/>
      <w:numFmt w:val="bullet"/>
      <w:lvlText w:val="•"/>
      <w:lvlJc w:val="left"/>
      <w:pPr>
        <w:ind w:left="777"/>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1" w:tplc="FD229E58">
      <w:start w:val="1"/>
      <w:numFmt w:val="bullet"/>
      <w:lvlText w:val="o"/>
      <w:lvlJc w:val="left"/>
      <w:pPr>
        <w:ind w:left="136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2" w:tplc="206AFA62">
      <w:start w:val="1"/>
      <w:numFmt w:val="bullet"/>
      <w:lvlText w:val="▪"/>
      <w:lvlJc w:val="left"/>
      <w:pPr>
        <w:ind w:left="20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3" w:tplc="1A7ECBEA">
      <w:start w:val="1"/>
      <w:numFmt w:val="bullet"/>
      <w:lvlText w:val="•"/>
      <w:lvlJc w:val="left"/>
      <w:pPr>
        <w:ind w:left="280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4" w:tplc="85F80946">
      <w:start w:val="1"/>
      <w:numFmt w:val="bullet"/>
      <w:lvlText w:val="o"/>
      <w:lvlJc w:val="left"/>
      <w:pPr>
        <w:ind w:left="352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5" w:tplc="3B0ED0FE">
      <w:start w:val="1"/>
      <w:numFmt w:val="bullet"/>
      <w:lvlText w:val="▪"/>
      <w:lvlJc w:val="left"/>
      <w:pPr>
        <w:ind w:left="424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6" w:tplc="20629722">
      <w:start w:val="1"/>
      <w:numFmt w:val="bullet"/>
      <w:lvlText w:val="•"/>
      <w:lvlJc w:val="left"/>
      <w:pPr>
        <w:ind w:left="4968"/>
      </w:pPr>
      <w:rPr>
        <w:rFonts w:ascii="Arial" w:eastAsia="Arial" w:hAnsi="Arial" w:cs="Arial"/>
        <w:b w:val="0"/>
        <w:i w:val="0"/>
        <w:strike w:val="0"/>
        <w:dstrike w:val="0"/>
        <w:color w:val="3C3E41"/>
        <w:sz w:val="20"/>
        <w:szCs w:val="20"/>
        <w:u w:val="none" w:color="000000"/>
        <w:bdr w:val="none" w:sz="0" w:space="0" w:color="auto"/>
        <w:shd w:val="clear" w:color="auto" w:fill="auto"/>
        <w:vertAlign w:val="baseline"/>
      </w:rPr>
    </w:lvl>
    <w:lvl w:ilvl="7" w:tplc="88BC2C20">
      <w:start w:val="1"/>
      <w:numFmt w:val="bullet"/>
      <w:lvlText w:val="o"/>
      <w:lvlJc w:val="left"/>
      <w:pPr>
        <w:ind w:left="568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lvl w:ilvl="8" w:tplc="14C8B566">
      <w:start w:val="1"/>
      <w:numFmt w:val="bullet"/>
      <w:lvlText w:val="▪"/>
      <w:lvlJc w:val="left"/>
      <w:pPr>
        <w:ind w:left="6408"/>
      </w:pPr>
      <w:rPr>
        <w:rFonts w:ascii="Segoe UI Symbol" w:eastAsia="Segoe UI Symbol" w:hAnsi="Segoe UI Symbol" w:cs="Segoe UI Symbol"/>
        <w:b w:val="0"/>
        <w:i w:val="0"/>
        <w:strike w:val="0"/>
        <w:dstrike w:val="0"/>
        <w:color w:val="3C3E41"/>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C5"/>
    <w:rsid w:val="000558C5"/>
    <w:rsid w:val="00D859AC"/>
    <w:rsid w:val="00EA7AE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4A06"/>
  <w15:docId w15:val="{D2363AF0-3B16-436F-9B62-594D3EC2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50" w:lineRule="auto"/>
      <w:ind w:left="298" w:hanging="10"/>
      <w:jc w:val="both"/>
    </w:pPr>
    <w:rPr>
      <w:rFonts w:ascii="Arial" w:eastAsia="Arial" w:hAnsi="Arial" w:cs="Arial"/>
      <w:color w:val="3C3E4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dc:creator>
  <cp:keywords/>
  <cp:lastModifiedBy>Sudhir</cp:lastModifiedBy>
  <cp:revision>3</cp:revision>
  <dcterms:created xsi:type="dcterms:W3CDTF">2021-10-29T10:14:00Z</dcterms:created>
  <dcterms:modified xsi:type="dcterms:W3CDTF">2021-11-01T03:48:00Z</dcterms:modified>
</cp:coreProperties>
</file>